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15C30" w14:textId="57BC70F9" w:rsidR="006B3785" w:rsidRDefault="006B3785" w:rsidP="006B378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r>
        <w:fldChar w:fldCharType="begin"/>
      </w:r>
      <w:r>
        <w:instrText xml:space="preserve"> DOCPROPERTY  Tdoc#  \* MERGEFORMAT </w:instrText>
      </w:r>
      <w:r>
        <w:fldChar w:fldCharType="separate"/>
      </w:r>
      <w:r w:rsidRPr="00E13F3D">
        <w:rPr>
          <w:b/>
          <w:i/>
          <w:noProof/>
          <w:sz w:val="28"/>
        </w:rPr>
        <w:t>R5-22</w:t>
      </w:r>
      <w:r w:rsidR="00E46614">
        <w:rPr>
          <w:rFonts w:hint="eastAsia"/>
          <w:b/>
          <w:i/>
          <w:noProof/>
          <w:sz w:val="28"/>
          <w:lang w:eastAsia="ja-JP"/>
        </w:rPr>
        <w:t>3058</w:t>
      </w:r>
      <w:r>
        <w:rPr>
          <w:b/>
          <w:i/>
          <w:noProof/>
          <w:sz w:val="28"/>
        </w:rPr>
        <w:fldChar w:fldCharType="end"/>
      </w:r>
    </w:p>
    <w:p w14:paraId="583A6392" w14:textId="77777777" w:rsidR="006B3785" w:rsidRDefault="006B3785" w:rsidP="006B378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p w14:paraId="530AB27A" w14:textId="77777777" w:rsidR="006B3785" w:rsidRPr="00E1779F" w:rsidRDefault="006B3785" w:rsidP="006B3785">
      <w:pPr>
        <w:rPr>
          <w:rFonts w:ascii="Arial" w:hAnsi="Arial" w:cs="Arial"/>
          <w:lang w:eastAsia="ja-JP"/>
        </w:rPr>
      </w:pPr>
    </w:p>
    <w:p w14:paraId="5C6DD560" w14:textId="77777777" w:rsidR="006B3785" w:rsidRDefault="006B3785" w:rsidP="006B3785">
      <w:pPr>
        <w:ind w:left="1877" w:hangingChars="850" w:hanging="1877"/>
        <w:rPr>
          <w:rFonts w:ascii="Arial" w:hAnsi="Arial" w:cs="Arial"/>
          <w:b/>
          <w:sz w:val="22"/>
          <w:lang w:eastAsia="ja-JP"/>
        </w:rPr>
      </w:pPr>
      <w:r w:rsidRPr="00264F77">
        <w:rPr>
          <w:rFonts w:ascii="Arial" w:hAnsi="Arial" w:cs="Arial" w:hint="eastAsia"/>
          <w:b/>
          <w:sz w:val="22"/>
          <w:lang w:eastAsia="ja-JP"/>
        </w:rPr>
        <w:t>Title:</w:t>
      </w:r>
      <w:r w:rsidRPr="00264F77">
        <w:rPr>
          <w:rFonts w:ascii="Arial" w:hAnsi="Arial" w:cs="Arial" w:hint="eastAsia"/>
          <w:b/>
          <w:sz w:val="22"/>
          <w:lang w:eastAsia="ja-JP"/>
        </w:rPr>
        <w:tab/>
      </w:r>
      <w:r w:rsidRPr="00264F77">
        <w:rPr>
          <w:rFonts w:ascii="Arial" w:hAnsi="Arial" w:cs="Arial" w:hint="eastAsia"/>
          <w:b/>
          <w:sz w:val="22"/>
          <w:lang w:eastAsia="ja-JP"/>
        </w:rPr>
        <w:tab/>
      </w:r>
      <w:r w:rsidRPr="003329FB">
        <w:rPr>
          <w:rFonts w:ascii="Arial" w:hAnsi="Arial" w:cs="Arial"/>
          <w:b/>
          <w:sz w:val="22"/>
          <w:lang w:eastAsia="ja-JP"/>
        </w:rPr>
        <w:t xml:space="preserve">Handling of </w:t>
      </w:r>
      <w:r>
        <w:rPr>
          <w:rFonts w:ascii="Arial" w:hAnsi="Arial" w:cs="Arial"/>
          <w:b/>
          <w:sz w:val="22"/>
          <w:lang w:eastAsia="ja-JP"/>
        </w:rPr>
        <w:t>FR2 Power Class 1</w:t>
      </w:r>
      <w:r w:rsidRPr="003329FB">
        <w:rPr>
          <w:rFonts w:ascii="Arial" w:hAnsi="Arial" w:cs="Arial"/>
          <w:b/>
          <w:sz w:val="22"/>
          <w:lang w:eastAsia="ja-JP"/>
        </w:rPr>
        <w:t xml:space="preserve"> in RAN5</w:t>
      </w:r>
    </w:p>
    <w:p w14:paraId="7C9FA2A8" w14:textId="7569F40F" w:rsidR="006B3785" w:rsidRPr="00641215" w:rsidRDefault="006B3785" w:rsidP="006B3785">
      <w:pPr>
        <w:rPr>
          <w:rFonts w:ascii="Arial" w:hAnsi="Arial" w:cs="Arial"/>
          <w:b/>
          <w:sz w:val="22"/>
          <w:lang w:eastAsia="ja-JP"/>
        </w:rPr>
      </w:pPr>
      <w:r w:rsidRPr="00641215">
        <w:rPr>
          <w:rFonts w:ascii="Arial" w:hAnsi="Arial" w:cs="Arial" w:hint="eastAsia"/>
          <w:b/>
          <w:sz w:val="22"/>
          <w:lang w:eastAsia="ja-JP"/>
        </w:rPr>
        <w:t>Source:</w:t>
      </w:r>
      <w:r w:rsidRPr="00641215">
        <w:rPr>
          <w:rFonts w:ascii="Arial" w:hAnsi="Arial" w:cs="Arial" w:hint="eastAsia"/>
          <w:b/>
          <w:sz w:val="22"/>
          <w:lang w:eastAsia="ja-JP"/>
        </w:rPr>
        <w:tab/>
      </w:r>
      <w:r w:rsidRPr="00641215">
        <w:rPr>
          <w:rFonts w:ascii="Arial" w:hAnsi="Arial" w:cs="Arial" w:hint="eastAsia"/>
          <w:b/>
          <w:sz w:val="22"/>
          <w:lang w:eastAsia="ja-JP"/>
        </w:rPr>
        <w:tab/>
      </w:r>
      <w:r w:rsidRPr="00641215">
        <w:rPr>
          <w:rFonts w:ascii="Arial" w:hAnsi="Arial" w:cs="Arial" w:hint="eastAsia"/>
          <w:b/>
          <w:sz w:val="22"/>
          <w:lang w:eastAsia="ja-JP"/>
        </w:rPr>
        <w:tab/>
        <w:t>NTT DOCOMO, INC.</w:t>
      </w:r>
    </w:p>
    <w:p w14:paraId="132FFE9F" w14:textId="7CC4CF1E" w:rsidR="006B3785" w:rsidRPr="00641215" w:rsidRDefault="006B3785" w:rsidP="006B3785">
      <w:pPr>
        <w:rPr>
          <w:rFonts w:ascii="Arial" w:hAnsi="Arial" w:cs="Arial"/>
          <w:b/>
          <w:sz w:val="22"/>
          <w:lang w:eastAsia="ja-JP"/>
        </w:rPr>
      </w:pPr>
      <w:r w:rsidRPr="00A1642A">
        <w:rPr>
          <w:rFonts w:ascii="Arial" w:hAnsi="Arial" w:cs="Arial" w:hint="eastAsia"/>
          <w:b/>
          <w:sz w:val="22"/>
          <w:lang w:eastAsia="ja-JP"/>
        </w:rPr>
        <w:t>Agenda Item:</w:t>
      </w:r>
      <w:r w:rsidRPr="00A1642A">
        <w:rPr>
          <w:rFonts w:ascii="Arial" w:hAnsi="Arial" w:cs="Arial" w:hint="eastAsia"/>
          <w:b/>
          <w:sz w:val="22"/>
          <w:lang w:eastAsia="ja-JP"/>
        </w:rPr>
        <w:tab/>
      </w:r>
      <w:r w:rsidRPr="00A1642A">
        <w:rPr>
          <w:rFonts w:ascii="Arial" w:hAnsi="Arial" w:cs="Arial" w:hint="eastAsia"/>
          <w:b/>
          <w:sz w:val="22"/>
          <w:lang w:eastAsia="ja-JP"/>
        </w:rPr>
        <w:tab/>
      </w:r>
      <w:r>
        <w:rPr>
          <w:rFonts w:ascii="Arial" w:hAnsi="Arial" w:cs="Arial"/>
          <w:b/>
          <w:sz w:val="22"/>
          <w:lang w:eastAsia="ja-JP"/>
        </w:rPr>
        <w:t>5.3.</w:t>
      </w:r>
      <w:r>
        <w:rPr>
          <w:rFonts w:ascii="Arial" w:hAnsi="Arial" w:cs="Arial" w:hint="eastAsia"/>
          <w:b/>
          <w:sz w:val="22"/>
          <w:lang w:eastAsia="ja-JP"/>
        </w:rPr>
        <w:t>1</w:t>
      </w:r>
      <w:r>
        <w:rPr>
          <w:rFonts w:ascii="Arial" w:hAnsi="Arial" w:cs="Arial"/>
          <w:b/>
          <w:sz w:val="22"/>
          <w:lang w:eastAsia="ja-JP"/>
        </w:rPr>
        <w:t>9.8</w:t>
      </w:r>
    </w:p>
    <w:p w14:paraId="3347C958" w14:textId="77777777" w:rsidR="006B3785" w:rsidRPr="00641215" w:rsidRDefault="006B3785" w:rsidP="006B3785">
      <w:pPr>
        <w:rPr>
          <w:rFonts w:ascii="Arial" w:hAnsi="Arial" w:cs="Arial"/>
          <w:b/>
          <w:sz w:val="22"/>
          <w:lang w:eastAsia="ja-JP"/>
        </w:rPr>
      </w:pPr>
      <w:r w:rsidRPr="00641215">
        <w:rPr>
          <w:rFonts w:ascii="Arial" w:hAnsi="Arial" w:cs="Arial" w:hint="eastAsia"/>
          <w:b/>
          <w:sz w:val="22"/>
          <w:lang w:eastAsia="ja-JP"/>
        </w:rPr>
        <w:t>Document for:</w:t>
      </w:r>
      <w:r w:rsidRPr="00641215">
        <w:rPr>
          <w:rFonts w:ascii="Arial" w:hAnsi="Arial" w:cs="Arial" w:hint="eastAsia"/>
          <w:b/>
          <w:sz w:val="22"/>
          <w:lang w:eastAsia="ja-JP"/>
        </w:rPr>
        <w:tab/>
      </w:r>
      <w:r w:rsidRPr="00641215">
        <w:rPr>
          <w:rFonts w:ascii="Arial" w:hAnsi="Arial" w:cs="Arial" w:hint="eastAsia"/>
          <w:b/>
          <w:sz w:val="22"/>
          <w:lang w:eastAsia="ja-JP"/>
        </w:rPr>
        <w:tab/>
      </w:r>
      <w:r>
        <w:rPr>
          <w:rFonts w:ascii="Arial" w:hAnsi="Arial" w:cs="Arial" w:hint="eastAsia"/>
          <w:b/>
          <w:sz w:val="22"/>
          <w:lang w:eastAsia="ja-JP"/>
        </w:rPr>
        <w:t xml:space="preserve">Discussion and </w:t>
      </w:r>
      <w:r w:rsidRPr="00DA3F00">
        <w:rPr>
          <w:rFonts w:ascii="Arial" w:hAnsi="Arial" w:cs="Arial" w:hint="eastAsia"/>
          <w:b/>
          <w:sz w:val="22"/>
          <w:lang w:eastAsia="ja-JP"/>
        </w:rPr>
        <w:t>Endorsement</w:t>
      </w:r>
    </w:p>
    <w:p w14:paraId="6403F58E" w14:textId="77777777" w:rsidR="006B3785" w:rsidRPr="00641215" w:rsidRDefault="006B3785" w:rsidP="006B3785">
      <w:pPr>
        <w:pStyle w:val="1"/>
        <w:rPr>
          <w:lang w:eastAsia="ja-JP"/>
        </w:rPr>
      </w:pPr>
      <w:r w:rsidRPr="00641215">
        <w:rPr>
          <w:rFonts w:hint="eastAsia"/>
          <w:lang w:eastAsia="ja-JP"/>
        </w:rPr>
        <w:t>Introduction</w:t>
      </w:r>
    </w:p>
    <w:p w14:paraId="06F03875" w14:textId="77777777" w:rsidR="006B3785" w:rsidRDefault="006B3785" w:rsidP="006B3785">
      <w:pPr>
        <w:jc w:val="both"/>
        <w:rPr>
          <w:lang w:eastAsia="ja-JP"/>
        </w:rPr>
      </w:pPr>
      <w:r>
        <w:rPr>
          <w:lang w:eastAsia="ja-JP"/>
        </w:rPr>
        <w:t>The purpose of this contribution is to define WF for handling FR2 Power Class 1 in terms of time plan and priority.</w:t>
      </w:r>
    </w:p>
    <w:p w14:paraId="48B29B3F" w14:textId="77777777" w:rsidR="006B3785" w:rsidRPr="00641215" w:rsidRDefault="006B3785" w:rsidP="006B3785">
      <w:pPr>
        <w:pStyle w:val="1"/>
        <w:rPr>
          <w:lang w:eastAsia="ja-JP"/>
        </w:rPr>
      </w:pPr>
      <w:r w:rsidRPr="00641215">
        <w:rPr>
          <w:rFonts w:hint="eastAsia"/>
          <w:lang w:eastAsia="ja-JP"/>
        </w:rPr>
        <w:t>Discussion</w:t>
      </w:r>
    </w:p>
    <w:p w14:paraId="06FAA951" w14:textId="77777777" w:rsidR="006B3785" w:rsidRPr="00E91792" w:rsidRDefault="006B3785" w:rsidP="006B3785">
      <w:pPr>
        <w:pStyle w:val="2"/>
        <w:rPr>
          <w:lang w:eastAsia="ja-JP"/>
        </w:rPr>
      </w:pPr>
      <w:r w:rsidRPr="00E91792">
        <w:rPr>
          <w:lang w:eastAsia="ja-JP"/>
        </w:rPr>
        <w:t xml:space="preserve">Necessity of </w:t>
      </w:r>
      <w:r>
        <w:rPr>
          <w:lang w:eastAsia="ja-JP"/>
        </w:rPr>
        <w:t>FR2 Power Class 1 requirement</w:t>
      </w:r>
    </w:p>
    <w:p w14:paraId="593E2B57" w14:textId="77777777" w:rsidR="006B3785" w:rsidRDefault="006B3785" w:rsidP="006B3785">
      <w:pPr>
        <w:ind w:left="48"/>
        <w:rPr>
          <w:rFonts w:eastAsia="Batang"/>
        </w:rPr>
      </w:pPr>
      <w:r w:rsidRPr="0093642E">
        <w:rPr>
          <w:rFonts w:eastAsia="Batang"/>
        </w:rPr>
        <w:t>TS 38.101</w:t>
      </w:r>
      <w:r>
        <w:rPr>
          <w:rFonts w:eastAsia="Batang"/>
        </w:rPr>
        <w:t>-2 currently defines devices into 7 Power Classes based on certain specific architectures</w:t>
      </w:r>
      <w:r w:rsidRPr="00B531C6">
        <w:rPr>
          <w:rFonts w:hint="eastAsia"/>
        </w:rPr>
        <w:t xml:space="preserve"> in</w:t>
      </w:r>
      <w:r w:rsidRPr="00B531C6">
        <w:rPr>
          <w:rFonts w:hint="eastAsia"/>
          <w:lang w:eastAsia="ko-KR"/>
        </w:rPr>
        <w:t xml:space="preserve"> Table</w:t>
      </w:r>
      <w:r w:rsidRPr="00B531C6">
        <w:rPr>
          <w:lang w:eastAsia="ko-KR"/>
        </w:rPr>
        <w:t xml:space="preserve"> </w:t>
      </w:r>
      <w:r w:rsidRPr="00B531C6">
        <w:rPr>
          <w:rFonts w:hint="eastAsia"/>
          <w:lang w:eastAsia="ko-KR"/>
        </w:rPr>
        <w:t>6.2.1</w:t>
      </w:r>
      <w:r w:rsidRPr="00B531C6">
        <w:rPr>
          <w:lang w:eastAsia="ko-KR"/>
        </w:rPr>
        <w:t>.0</w:t>
      </w:r>
      <w:r w:rsidRPr="00B531C6">
        <w:rPr>
          <w:rFonts w:hint="eastAsia"/>
          <w:lang w:eastAsia="ko-KR"/>
        </w:rPr>
        <w:t>-1</w:t>
      </w:r>
      <w:r>
        <w:rPr>
          <w:lang w:eastAsia="ko-KR"/>
        </w:rPr>
        <w:t xml:space="preserve"> </w:t>
      </w:r>
      <w:r>
        <w:rPr>
          <w:rFonts w:eastAsia="Batang"/>
        </w:rPr>
        <w:t>as follows:</w:t>
      </w:r>
    </w:p>
    <w:p w14:paraId="41119B2C" w14:textId="77777777" w:rsidR="006B3785" w:rsidRDefault="006B3785" w:rsidP="006B3785">
      <w:pPr>
        <w:pStyle w:val="TH"/>
        <w:rPr>
          <w:lang w:val="en-US" w:eastAsia="ja-JP"/>
        </w:rPr>
      </w:pPr>
      <w:r>
        <w:rPr>
          <w:rStyle w:val="msoins0"/>
        </w:rPr>
        <w:t>Table 6.2.1.0-1: Assumption of</w:t>
      </w:r>
      <w:r>
        <w:t> </w:t>
      </w:r>
      <w:r>
        <w:rPr>
          <w:rStyle w:val="msoins0"/>
        </w:rPr>
        <w:t xml:space="preserve">UE Types </w:t>
      </w:r>
    </w:p>
    <w:tbl>
      <w:tblPr>
        <w:tblW w:w="0" w:type="auto"/>
        <w:jc w:val="center"/>
        <w:tblCellMar>
          <w:left w:w="0" w:type="dxa"/>
          <w:right w:w="0" w:type="dxa"/>
        </w:tblCellMar>
        <w:tblLook w:val="04A0" w:firstRow="1" w:lastRow="0" w:firstColumn="1" w:lastColumn="0" w:noHBand="0" w:noVBand="1"/>
      </w:tblPr>
      <w:tblGrid>
        <w:gridCol w:w="2094"/>
        <w:gridCol w:w="4765"/>
      </w:tblGrid>
      <w:tr w:rsidR="006B3785" w14:paraId="65C33ABD" w14:textId="77777777" w:rsidTr="006B0AAA">
        <w:trPr>
          <w:trHeight w:val="187"/>
          <w:jc w:val="center"/>
        </w:trPr>
        <w:tc>
          <w:tcPr>
            <w:tcW w:w="2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7AB668" w14:textId="77777777" w:rsidR="006B3785" w:rsidRDefault="006B3785" w:rsidP="006B0AAA">
            <w:pPr>
              <w:pStyle w:val="TAH"/>
            </w:pPr>
            <w:r>
              <w:t>UE Power class</w:t>
            </w:r>
          </w:p>
        </w:tc>
        <w:tc>
          <w:tcPr>
            <w:tcW w:w="47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4A24E" w14:textId="77777777" w:rsidR="006B3785" w:rsidRDefault="006B3785" w:rsidP="006B0AAA">
            <w:pPr>
              <w:pStyle w:val="TAH"/>
            </w:pPr>
            <w:r>
              <w:t>UE type</w:t>
            </w:r>
          </w:p>
        </w:tc>
      </w:tr>
      <w:tr w:rsidR="006B3785" w14:paraId="067F185A"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14B8A" w14:textId="77777777" w:rsidR="006B3785" w:rsidRDefault="006B3785" w:rsidP="006B0AAA">
            <w:pPr>
              <w:pStyle w:val="TAC"/>
            </w:pPr>
            <w:r>
              <w:t>1</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65ABAFAB" w14:textId="77777777" w:rsidR="006B3785" w:rsidRDefault="006B3785" w:rsidP="006B0AAA">
            <w:pPr>
              <w:pStyle w:val="TAC"/>
            </w:pPr>
            <w:r>
              <w:t>Fixed wireless access (FWA) UE</w:t>
            </w:r>
          </w:p>
        </w:tc>
      </w:tr>
      <w:tr w:rsidR="006B3785" w14:paraId="64DA4B39"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D5F761" w14:textId="77777777" w:rsidR="006B3785" w:rsidRDefault="006B3785" w:rsidP="006B0AAA">
            <w:pPr>
              <w:pStyle w:val="TAC"/>
            </w:pPr>
            <w:r>
              <w:t>2</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2F803768" w14:textId="77777777" w:rsidR="006B3785" w:rsidRDefault="006B3785" w:rsidP="006B0AAA">
            <w:pPr>
              <w:pStyle w:val="TAC"/>
            </w:pPr>
            <w:r>
              <w:t>Vehicular UE</w:t>
            </w:r>
          </w:p>
        </w:tc>
      </w:tr>
      <w:tr w:rsidR="006B3785" w14:paraId="60E343BF"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4BD9F" w14:textId="77777777" w:rsidR="006B3785" w:rsidRDefault="006B3785" w:rsidP="006B0AAA">
            <w:pPr>
              <w:pStyle w:val="TAC"/>
            </w:pPr>
            <w:r>
              <w:t>3</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706B5686" w14:textId="77777777" w:rsidR="006B3785" w:rsidRDefault="006B3785" w:rsidP="006B0AAA">
            <w:pPr>
              <w:pStyle w:val="TAC"/>
            </w:pPr>
            <w:r>
              <w:t>Handheld UE</w:t>
            </w:r>
          </w:p>
        </w:tc>
      </w:tr>
      <w:tr w:rsidR="006B3785" w14:paraId="0FB38AF3"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AD3FA" w14:textId="77777777" w:rsidR="006B3785" w:rsidRDefault="006B3785" w:rsidP="006B0AAA">
            <w:pPr>
              <w:pStyle w:val="TAC"/>
            </w:pPr>
            <w:r>
              <w:t>4</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7992CC46" w14:textId="77777777" w:rsidR="006B3785" w:rsidRDefault="006B3785" w:rsidP="006B0AAA">
            <w:pPr>
              <w:pStyle w:val="TAC"/>
            </w:pPr>
            <w:r>
              <w:t>High power non-handheld UE</w:t>
            </w:r>
          </w:p>
        </w:tc>
      </w:tr>
      <w:tr w:rsidR="006B3785" w14:paraId="1514CE11"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646F1" w14:textId="77777777" w:rsidR="006B3785" w:rsidRDefault="006B3785" w:rsidP="006B0AAA">
            <w:pPr>
              <w:pStyle w:val="TAC"/>
            </w:pPr>
            <w:r>
              <w:rPr>
                <w:lang w:eastAsia="zh-CN"/>
              </w:rPr>
              <w:t>5</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1E3C945F" w14:textId="77777777" w:rsidR="006B3785" w:rsidRDefault="006B3785" w:rsidP="006B0AAA">
            <w:pPr>
              <w:pStyle w:val="TAC"/>
            </w:pPr>
            <w:r>
              <w:t>Fixed wireless access (FWA) UE</w:t>
            </w:r>
          </w:p>
        </w:tc>
      </w:tr>
      <w:tr w:rsidR="006B3785" w14:paraId="1D766E1B"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21593" w14:textId="77777777" w:rsidR="006B3785" w:rsidRDefault="006B3785" w:rsidP="006B0AAA">
            <w:pPr>
              <w:pStyle w:val="TAC"/>
              <w:rPr>
                <w:lang w:eastAsia="zh-CN"/>
              </w:rPr>
            </w:pPr>
            <w:r>
              <w:rPr>
                <w:lang w:eastAsia="zh-CN"/>
              </w:rPr>
              <w:t>6</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4E729978" w14:textId="77777777" w:rsidR="006B3785" w:rsidRDefault="006B3785" w:rsidP="006B0AAA">
            <w:pPr>
              <w:pStyle w:val="TAC"/>
            </w:pPr>
            <w:r>
              <w:t>High Speed Train Roof-Mounted UE</w:t>
            </w:r>
          </w:p>
        </w:tc>
      </w:tr>
      <w:tr w:rsidR="006B3785" w14:paraId="7BBC61B3"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ACFA8" w14:textId="77777777" w:rsidR="006B3785" w:rsidRDefault="006B3785" w:rsidP="006B0AAA">
            <w:pPr>
              <w:pStyle w:val="TAC"/>
              <w:rPr>
                <w:lang w:eastAsia="zh-CN"/>
              </w:rPr>
            </w:pPr>
            <w:r>
              <w:rPr>
                <w:lang w:eastAsia="zh-CN"/>
              </w:rPr>
              <w:t>7</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13AD55AC" w14:textId="77777777" w:rsidR="006B3785" w:rsidRDefault="006B3785" w:rsidP="006B0AAA">
            <w:pPr>
              <w:pStyle w:val="TAC"/>
            </w:pPr>
            <w:proofErr w:type="spellStart"/>
            <w:r>
              <w:t>RedCap</w:t>
            </w:r>
            <w:proofErr w:type="spellEnd"/>
            <w:r>
              <w:t xml:space="preserve"> UE</w:t>
            </w:r>
          </w:p>
        </w:tc>
      </w:tr>
      <w:tr w:rsidR="006B3785" w14:paraId="7C2AD02E" w14:textId="77777777" w:rsidTr="006B0AAA">
        <w:trPr>
          <w:trHeight w:val="187"/>
          <w:jc w:val="center"/>
        </w:trPr>
        <w:tc>
          <w:tcPr>
            <w:tcW w:w="685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D1567" w14:textId="77777777" w:rsidR="006B3785" w:rsidRDefault="006B3785" w:rsidP="006B0AAA">
            <w:pPr>
              <w:pStyle w:val="TAN"/>
            </w:pPr>
            <w:r>
              <w:t xml:space="preserve">Note: </w:t>
            </w:r>
            <w:proofErr w:type="spellStart"/>
            <w:r>
              <w:t>RedCap</w:t>
            </w:r>
            <w:proofErr w:type="spellEnd"/>
            <w:r>
              <w:t xml:space="preserve"> variants of non-</w:t>
            </w:r>
            <w:proofErr w:type="spellStart"/>
            <w:r>
              <w:t>RedCap</w:t>
            </w:r>
            <w:proofErr w:type="spellEnd"/>
            <w:r>
              <w:t xml:space="preserve"> UEs are not precluded</w:t>
            </w:r>
          </w:p>
        </w:tc>
      </w:tr>
    </w:tbl>
    <w:p w14:paraId="118164A8" w14:textId="77777777" w:rsidR="006B3785" w:rsidRPr="00360C71" w:rsidRDefault="006B3785" w:rsidP="006B3785">
      <w:pPr>
        <w:ind w:left="48"/>
        <w:rPr>
          <w:rFonts w:eastAsia="Batang"/>
        </w:rPr>
      </w:pPr>
    </w:p>
    <w:p w14:paraId="2BFF42E5" w14:textId="77777777" w:rsidR="006B3785" w:rsidRDefault="006B3785" w:rsidP="006B3785">
      <w:pPr>
        <w:rPr>
          <w:rFonts w:eastAsia="Batang"/>
        </w:rPr>
      </w:pPr>
      <w:r>
        <w:rPr>
          <w:rFonts w:eastAsia="Batang"/>
        </w:rPr>
        <w:t>Power Class 3 is the default Power Class.</w:t>
      </w:r>
    </w:p>
    <w:p w14:paraId="7AB61811" w14:textId="77777777" w:rsidR="006B3785" w:rsidRDefault="006B3785" w:rsidP="006B3785">
      <w:pPr>
        <w:jc w:val="both"/>
        <w:rPr>
          <w:lang w:eastAsia="ja-JP"/>
        </w:rPr>
      </w:pPr>
      <w:r>
        <w:rPr>
          <w:lang w:eastAsia="ja-JP"/>
        </w:rPr>
        <w:t>Considering Japanese situation below, standardization of FR2 Power Class 1 is highly required immediately.</w:t>
      </w:r>
    </w:p>
    <w:p w14:paraId="36C62BF4" w14:textId="2D79DE98" w:rsidR="006B3785" w:rsidRPr="00831825" w:rsidRDefault="006B3785" w:rsidP="006B3785">
      <w:pPr>
        <w:ind w:left="1422" w:hangingChars="708" w:hanging="1422"/>
        <w:rPr>
          <w:b/>
          <w:lang w:eastAsia="ja-JP"/>
        </w:rPr>
      </w:pPr>
      <w:r>
        <w:rPr>
          <w:b/>
          <w:lang w:eastAsia="ja-JP"/>
        </w:rPr>
        <w:t>Observation 1</w:t>
      </w:r>
      <w:r>
        <w:rPr>
          <w:b/>
          <w:lang w:eastAsia="ja-JP"/>
        </w:rPr>
        <w:tab/>
        <w:t xml:space="preserve">: </w:t>
      </w:r>
      <w:proofErr w:type="gramStart"/>
      <w:r>
        <w:rPr>
          <w:b/>
          <w:lang w:eastAsia="ja-JP"/>
        </w:rPr>
        <w:t>In order to</w:t>
      </w:r>
      <w:proofErr w:type="gramEnd"/>
      <w:r>
        <w:rPr>
          <w:b/>
          <w:lang w:eastAsia="ja-JP"/>
        </w:rPr>
        <w:t xml:space="preserve"> introduce FR2 Power Class 1 (</w:t>
      </w:r>
      <w:r>
        <w:rPr>
          <w:rFonts w:hint="eastAsia"/>
          <w:b/>
          <w:lang w:eastAsia="ja-JP"/>
        </w:rPr>
        <w:t xml:space="preserve">Band </w:t>
      </w:r>
      <w:r>
        <w:rPr>
          <w:b/>
          <w:lang w:eastAsia="ja-JP"/>
        </w:rPr>
        <w:t>n257) in Japan, it is required to specify the upper limits of MU and Relaxation (due to testability issue) by Aug-2022 at the latest.</w:t>
      </w:r>
    </w:p>
    <w:p w14:paraId="6B90F925" w14:textId="77777777" w:rsidR="006B3785" w:rsidRDefault="006B3785" w:rsidP="006B3785">
      <w:pPr>
        <w:numPr>
          <w:ilvl w:val="0"/>
          <w:numId w:val="4"/>
        </w:numPr>
        <w:ind w:left="284" w:hanging="284"/>
        <w:jc w:val="both"/>
        <w:rPr>
          <w:lang w:eastAsia="ja-JP"/>
        </w:rPr>
      </w:pPr>
      <w:r>
        <w:rPr>
          <w:lang w:eastAsia="ja-JP"/>
        </w:rPr>
        <w:t>Japanese</w:t>
      </w:r>
      <w:r>
        <w:rPr>
          <w:rFonts w:hint="eastAsia"/>
          <w:lang w:eastAsia="ja-JP"/>
        </w:rPr>
        <w:t xml:space="preserve"> </w:t>
      </w:r>
      <w:r>
        <w:rPr>
          <w:lang w:eastAsia="ja-JP"/>
        </w:rPr>
        <w:t>regulation for Band n257 Power Class 1 will be defined at CY2022.Q3 at the earliest. Since there are much correlation between national regulation and 3GPP standardization in terms of test requirement, it is highly required to specify the upper limits of MU and Relaxation by Aug-2022.</w:t>
      </w:r>
    </w:p>
    <w:p w14:paraId="33B2E18D" w14:textId="77777777" w:rsidR="006B3785" w:rsidRDefault="006B3785" w:rsidP="006B3785">
      <w:pPr>
        <w:pStyle w:val="2"/>
        <w:rPr>
          <w:lang w:eastAsia="ja-JP"/>
        </w:rPr>
      </w:pPr>
      <w:r>
        <w:rPr>
          <w:rFonts w:hint="eastAsia"/>
          <w:lang w:eastAsia="ja-JP"/>
        </w:rPr>
        <w:t>Time plan</w:t>
      </w:r>
    </w:p>
    <w:p w14:paraId="7083A148" w14:textId="77777777" w:rsidR="006B3785" w:rsidRDefault="006B3785" w:rsidP="006B3785">
      <w:pPr>
        <w:jc w:val="both"/>
        <w:rPr>
          <w:lang w:eastAsia="ja-JP"/>
        </w:rPr>
      </w:pPr>
      <w:r>
        <w:rPr>
          <w:lang w:eastAsia="ja-JP"/>
        </w:rPr>
        <w:t>RAN5 situation and m</w:t>
      </w:r>
      <w:r>
        <w:rPr>
          <w:rFonts w:hint="eastAsia"/>
          <w:lang w:eastAsia="ja-JP"/>
        </w:rPr>
        <w:t xml:space="preserve">eeting </w:t>
      </w:r>
      <w:r>
        <w:rPr>
          <w:lang w:eastAsia="ja-JP"/>
        </w:rPr>
        <w:t>schedule</w:t>
      </w:r>
      <w:r>
        <w:rPr>
          <w:rFonts w:hint="eastAsia"/>
          <w:lang w:eastAsia="ja-JP"/>
        </w:rPr>
        <w:t xml:space="preserve"> can be summarized as below.</w:t>
      </w:r>
      <w:r>
        <w:rPr>
          <w:lang w:eastAsia="ja-JP"/>
        </w:rPr>
        <w:t xml:space="preserve"> </w:t>
      </w:r>
    </w:p>
    <w:p w14:paraId="04CF36CE" w14:textId="77777777" w:rsidR="006B3785" w:rsidRPr="00F75CCD" w:rsidRDefault="006B3785" w:rsidP="006B3785">
      <w:pPr>
        <w:jc w:val="both"/>
        <w:rPr>
          <w:b/>
          <w:u w:val="single"/>
          <w:lang w:eastAsia="ja-JP"/>
        </w:rPr>
      </w:pPr>
      <w:r w:rsidRPr="00F75CCD">
        <w:rPr>
          <w:b/>
          <w:u w:val="single"/>
          <w:lang w:eastAsia="ja-JP"/>
        </w:rPr>
        <w:t>RAN5</w:t>
      </w:r>
    </w:p>
    <w:p w14:paraId="1C7622D4" w14:textId="77777777" w:rsidR="006B3785" w:rsidRDefault="006B3785" w:rsidP="006B3785">
      <w:pPr>
        <w:numPr>
          <w:ilvl w:val="0"/>
          <w:numId w:val="2"/>
        </w:numPr>
        <w:jc w:val="both"/>
        <w:rPr>
          <w:lang w:eastAsia="ja-JP"/>
        </w:rPr>
      </w:pPr>
      <w:r>
        <w:rPr>
          <w:lang w:eastAsia="ja-JP"/>
        </w:rPr>
        <w:t>MU, Relaxation and TT are not completed in all TCs for FR2 Power Class 1.</w:t>
      </w:r>
    </w:p>
    <w:p w14:paraId="7B22D602" w14:textId="77777777" w:rsidR="006B3785" w:rsidRDefault="006B3785" w:rsidP="006B3785">
      <w:pPr>
        <w:numPr>
          <w:ilvl w:val="0"/>
          <w:numId w:val="2"/>
        </w:numPr>
        <w:jc w:val="both"/>
        <w:rPr>
          <w:lang w:eastAsia="ja-JP"/>
        </w:rPr>
      </w:pPr>
      <w:r>
        <w:rPr>
          <w:rFonts w:hint="eastAsia"/>
          <w:lang w:eastAsia="ja-JP"/>
        </w:rPr>
        <w:t xml:space="preserve">Completion </w:t>
      </w:r>
      <w:proofErr w:type="gramStart"/>
      <w:r>
        <w:rPr>
          <w:rFonts w:hint="eastAsia"/>
          <w:lang w:eastAsia="ja-JP"/>
        </w:rPr>
        <w:t>target</w:t>
      </w:r>
      <w:proofErr w:type="gramEnd"/>
      <w:r>
        <w:rPr>
          <w:lang w:eastAsia="ja-JP"/>
        </w:rPr>
        <w:t xml:space="preserve"> to specify the upper limits of MU and Relaxation</w:t>
      </w:r>
      <w:r>
        <w:rPr>
          <w:rFonts w:hint="eastAsia"/>
          <w:lang w:eastAsia="ja-JP"/>
        </w:rPr>
        <w:t xml:space="preserve"> is RAN5#</w:t>
      </w:r>
      <w:r>
        <w:rPr>
          <w:lang w:eastAsia="ja-JP"/>
        </w:rPr>
        <w:t>96</w:t>
      </w:r>
      <w:r>
        <w:rPr>
          <w:rFonts w:hint="eastAsia"/>
          <w:lang w:eastAsia="ja-JP"/>
        </w:rPr>
        <w:t xml:space="preserve"> (</w:t>
      </w:r>
      <w:r>
        <w:rPr>
          <w:lang w:eastAsia="ja-JP"/>
        </w:rPr>
        <w:t>Aug</w:t>
      </w:r>
      <w:r>
        <w:rPr>
          <w:rFonts w:hint="eastAsia"/>
          <w:lang w:eastAsia="ja-JP"/>
        </w:rPr>
        <w:t>-202</w:t>
      </w:r>
      <w:r>
        <w:rPr>
          <w:lang w:eastAsia="ja-JP"/>
        </w:rPr>
        <w:t>2</w:t>
      </w:r>
      <w:r>
        <w:rPr>
          <w:rFonts w:hint="eastAsia"/>
          <w:lang w:eastAsia="ja-JP"/>
        </w:rPr>
        <w:t xml:space="preserve">), and </w:t>
      </w:r>
      <w:r>
        <w:rPr>
          <w:lang w:eastAsia="ja-JP"/>
        </w:rPr>
        <w:t>2</w:t>
      </w:r>
      <w:r>
        <w:rPr>
          <w:rFonts w:hint="eastAsia"/>
          <w:lang w:eastAsia="ja-JP"/>
        </w:rPr>
        <w:t xml:space="preserve"> meetings are</w:t>
      </w:r>
      <w:r>
        <w:rPr>
          <w:lang w:eastAsia="ja-JP"/>
        </w:rPr>
        <w:br/>
      </w:r>
      <w:r>
        <w:rPr>
          <w:rFonts w:hint="eastAsia"/>
          <w:lang w:eastAsia="ja-JP"/>
        </w:rPr>
        <w:t xml:space="preserve">left including </w:t>
      </w:r>
      <w:r>
        <w:rPr>
          <w:lang w:eastAsia="ja-JP"/>
        </w:rPr>
        <w:t>this May</w:t>
      </w:r>
      <w:r>
        <w:rPr>
          <w:rFonts w:hint="eastAsia"/>
          <w:lang w:eastAsia="ja-JP"/>
        </w:rPr>
        <w:t xml:space="preserve"> meeting.</w:t>
      </w:r>
    </w:p>
    <w:p w14:paraId="0279175F" w14:textId="77777777" w:rsidR="006B3785" w:rsidRDefault="006B3785" w:rsidP="006B3785">
      <w:pPr>
        <w:pStyle w:val="2"/>
        <w:rPr>
          <w:lang w:eastAsia="ja-JP"/>
        </w:rPr>
      </w:pPr>
      <w:r>
        <w:rPr>
          <w:rFonts w:hint="eastAsia"/>
          <w:lang w:eastAsia="ja-JP"/>
        </w:rPr>
        <w:lastRenderedPageBreak/>
        <w:t>Prioritization</w:t>
      </w:r>
    </w:p>
    <w:p w14:paraId="7A8248BD" w14:textId="77777777" w:rsidR="006B3785" w:rsidRDefault="006B3785" w:rsidP="006B3785">
      <w:pPr>
        <w:jc w:val="both"/>
        <w:rPr>
          <w:lang w:eastAsia="ja-JP"/>
        </w:rPr>
      </w:pPr>
      <w:r>
        <w:rPr>
          <w:lang w:eastAsia="ja-JP"/>
        </w:rPr>
        <w:t>In the existing FR2 work, transmitter and receiver test cases are categorized as P1 considering whether regulatory item. It is proposed that same priority to be applied for FR2 Power Cl</w:t>
      </w:r>
      <w:r>
        <w:rPr>
          <w:rFonts w:hint="eastAsia"/>
          <w:lang w:eastAsia="ja-JP"/>
        </w:rPr>
        <w:t>a</w:t>
      </w:r>
      <w:r>
        <w:rPr>
          <w:lang w:eastAsia="ja-JP"/>
        </w:rPr>
        <w:t>ss 1 work.</w:t>
      </w:r>
    </w:p>
    <w:p w14:paraId="732D6176" w14:textId="77777777" w:rsidR="006B3785" w:rsidRPr="00FE7866" w:rsidRDefault="006B3785" w:rsidP="006B3785">
      <w:pPr>
        <w:numPr>
          <w:ilvl w:val="0"/>
          <w:numId w:val="3"/>
        </w:numPr>
        <w:jc w:val="both"/>
        <w:rPr>
          <w:b/>
          <w:lang w:eastAsia="ja-JP"/>
        </w:rPr>
      </w:pPr>
      <w:r w:rsidRPr="00FE7866">
        <w:rPr>
          <w:b/>
          <w:lang w:eastAsia="ja-JP"/>
        </w:rPr>
        <w:t xml:space="preserve">Priority </w:t>
      </w:r>
      <w:r>
        <w:rPr>
          <w:b/>
          <w:lang w:eastAsia="ja-JP"/>
        </w:rPr>
        <w:t>1</w:t>
      </w:r>
      <w:r w:rsidRPr="00FE7866">
        <w:rPr>
          <w:b/>
          <w:lang w:eastAsia="ja-JP"/>
        </w:rPr>
        <w:t xml:space="preserve"> (P</w:t>
      </w:r>
      <w:r>
        <w:rPr>
          <w:b/>
          <w:lang w:eastAsia="ja-JP"/>
        </w:rPr>
        <w:t>1</w:t>
      </w:r>
      <w:r w:rsidRPr="00FE7866">
        <w:rPr>
          <w:b/>
          <w:lang w:eastAsia="ja-JP"/>
        </w:rPr>
        <w:t>) test cases</w:t>
      </w:r>
    </w:p>
    <w:p w14:paraId="2F00E4E1" w14:textId="77777777" w:rsidR="006B3785" w:rsidRDefault="006B3785" w:rsidP="006B3785">
      <w:pPr>
        <w:numPr>
          <w:ilvl w:val="1"/>
          <w:numId w:val="3"/>
        </w:numPr>
        <w:jc w:val="both"/>
        <w:rPr>
          <w:lang w:eastAsia="ja-JP"/>
        </w:rPr>
      </w:pPr>
      <w:r>
        <w:rPr>
          <w:lang w:eastAsia="ja-JP"/>
        </w:rPr>
        <w:t xml:space="preserve">MOP (EIRP, TRP), REFSENS, </w:t>
      </w:r>
      <w:r>
        <w:rPr>
          <w:rFonts w:hint="eastAsia"/>
          <w:lang w:eastAsia="ja-JP"/>
        </w:rPr>
        <w:t>O</w:t>
      </w:r>
      <w:r>
        <w:rPr>
          <w:lang w:eastAsia="ja-JP"/>
        </w:rPr>
        <w:t>FF power,</w:t>
      </w:r>
      <w:r w:rsidRPr="00A96663">
        <w:rPr>
          <w:lang w:eastAsia="ja-JP"/>
        </w:rPr>
        <w:t xml:space="preserve"> </w:t>
      </w:r>
      <w:r>
        <w:rPr>
          <w:lang w:eastAsia="ja-JP"/>
        </w:rPr>
        <w:t xml:space="preserve">Frequency error, OBW, ACLR, SEM, General Spurious, Spurious co-existence, </w:t>
      </w:r>
      <w:proofErr w:type="spellStart"/>
      <w:r>
        <w:rPr>
          <w:lang w:eastAsia="ja-JP"/>
        </w:rPr>
        <w:t>Inband</w:t>
      </w:r>
      <w:proofErr w:type="spellEnd"/>
      <w:r>
        <w:rPr>
          <w:lang w:eastAsia="ja-JP"/>
        </w:rPr>
        <w:t xml:space="preserve"> blocking, ACS, Rx Spurious</w:t>
      </w:r>
    </w:p>
    <w:p w14:paraId="50594CB3" w14:textId="77777777" w:rsidR="006B3785" w:rsidRPr="00FE7866" w:rsidRDefault="006B3785" w:rsidP="006B3785">
      <w:pPr>
        <w:numPr>
          <w:ilvl w:val="0"/>
          <w:numId w:val="3"/>
        </w:numPr>
        <w:jc w:val="both"/>
        <w:rPr>
          <w:b/>
          <w:lang w:eastAsia="ja-JP"/>
        </w:rPr>
      </w:pPr>
      <w:r w:rsidRPr="00FE7866">
        <w:rPr>
          <w:rFonts w:hint="eastAsia"/>
          <w:b/>
          <w:lang w:eastAsia="ja-JP"/>
        </w:rPr>
        <w:t xml:space="preserve">Priority </w:t>
      </w:r>
      <w:r>
        <w:rPr>
          <w:b/>
          <w:lang w:eastAsia="ja-JP"/>
        </w:rPr>
        <w:t>2</w:t>
      </w:r>
      <w:r w:rsidRPr="00FE7866">
        <w:rPr>
          <w:rFonts w:hint="eastAsia"/>
          <w:b/>
          <w:lang w:eastAsia="ja-JP"/>
        </w:rPr>
        <w:t xml:space="preserve"> (P</w:t>
      </w:r>
      <w:r>
        <w:rPr>
          <w:b/>
          <w:lang w:eastAsia="ja-JP"/>
        </w:rPr>
        <w:t>2</w:t>
      </w:r>
      <w:r w:rsidRPr="00FE7866">
        <w:rPr>
          <w:rFonts w:hint="eastAsia"/>
          <w:b/>
          <w:lang w:eastAsia="ja-JP"/>
        </w:rPr>
        <w:t>) test cases</w:t>
      </w:r>
    </w:p>
    <w:p w14:paraId="0CE05B61" w14:textId="77777777" w:rsidR="006B3785" w:rsidRPr="00FE7866" w:rsidRDefault="006B3785" w:rsidP="006B3785">
      <w:pPr>
        <w:numPr>
          <w:ilvl w:val="1"/>
          <w:numId w:val="3"/>
        </w:numPr>
        <w:jc w:val="both"/>
        <w:rPr>
          <w:lang w:eastAsia="ja-JP"/>
        </w:rPr>
      </w:pPr>
      <w:r>
        <w:rPr>
          <w:lang w:eastAsia="ja-JP"/>
        </w:rPr>
        <w:t>All other test cases</w:t>
      </w:r>
    </w:p>
    <w:p w14:paraId="161E3E61" w14:textId="77777777" w:rsidR="006B3785" w:rsidRPr="00FE7866" w:rsidRDefault="006B3785" w:rsidP="006B3785">
      <w:pPr>
        <w:jc w:val="both"/>
        <w:rPr>
          <w:lang w:eastAsia="ja-JP"/>
        </w:rPr>
      </w:pPr>
    </w:p>
    <w:p w14:paraId="214BD42D" w14:textId="77777777" w:rsidR="006B3785" w:rsidRDefault="006B3785" w:rsidP="006B3785">
      <w:pPr>
        <w:jc w:val="both"/>
        <w:rPr>
          <w:lang w:eastAsia="ja-JP"/>
        </w:rPr>
      </w:pPr>
      <w:r>
        <w:rPr>
          <w:lang w:eastAsia="ja-JP"/>
        </w:rPr>
        <w:t>C</w:t>
      </w:r>
      <w:r>
        <w:rPr>
          <w:rFonts w:hint="eastAsia"/>
          <w:lang w:eastAsia="ja-JP"/>
        </w:rPr>
        <w:t xml:space="preserve">onsidering </w:t>
      </w:r>
      <w:r>
        <w:rPr>
          <w:lang w:eastAsia="ja-JP"/>
        </w:rPr>
        <w:t xml:space="preserve">discussions in section 2.1, 2.2 and 2.3, following time plan can be proposed </w:t>
      </w:r>
      <w:proofErr w:type="gramStart"/>
      <w:r>
        <w:rPr>
          <w:lang w:eastAsia="ja-JP"/>
        </w:rPr>
        <w:t>in order to</w:t>
      </w:r>
      <w:proofErr w:type="gramEnd"/>
      <w:r>
        <w:rPr>
          <w:lang w:eastAsia="ja-JP"/>
        </w:rPr>
        <w:t xml:space="preserve"> complete FR2 Power Class 1 work on time.</w:t>
      </w:r>
    </w:p>
    <w:p w14:paraId="75177A04" w14:textId="77777777" w:rsidR="006B3785" w:rsidRPr="00831825" w:rsidRDefault="006B3785" w:rsidP="006B3785">
      <w:pPr>
        <w:ind w:left="1138" w:hangingChars="567" w:hanging="1138"/>
        <w:rPr>
          <w:b/>
          <w:lang w:eastAsia="ja-JP"/>
        </w:rPr>
      </w:pPr>
      <w:r>
        <w:rPr>
          <w:b/>
          <w:lang w:eastAsia="ja-JP"/>
        </w:rPr>
        <w:t>Proposal 1</w:t>
      </w:r>
      <w:r>
        <w:rPr>
          <w:b/>
          <w:lang w:eastAsia="ja-JP"/>
        </w:rPr>
        <w:tab/>
        <w:t>: Define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8251"/>
      </w:tblGrid>
      <w:tr w:rsidR="006B3785" w14:paraId="2D4FABD2" w14:textId="77777777" w:rsidTr="006B0AAA">
        <w:tc>
          <w:tcPr>
            <w:tcW w:w="1384" w:type="dxa"/>
            <w:shd w:val="clear" w:color="auto" w:fill="auto"/>
          </w:tcPr>
          <w:p w14:paraId="20B0EA16" w14:textId="77777777" w:rsidR="006B3785" w:rsidRPr="00F052B6" w:rsidRDefault="006B3785" w:rsidP="006B0AAA">
            <w:pPr>
              <w:jc w:val="both"/>
              <w:rPr>
                <w:b/>
                <w:sz w:val="18"/>
                <w:szCs w:val="18"/>
                <w:lang w:eastAsia="ja-JP"/>
              </w:rPr>
            </w:pPr>
            <w:r>
              <w:rPr>
                <w:rFonts w:hint="eastAsia"/>
                <w:b/>
                <w:sz w:val="18"/>
                <w:szCs w:val="18"/>
                <w:lang w:eastAsia="ja-JP"/>
              </w:rPr>
              <w:t>Meeting</w:t>
            </w:r>
          </w:p>
        </w:tc>
        <w:tc>
          <w:tcPr>
            <w:tcW w:w="8363" w:type="dxa"/>
            <w:shd w:val="clear" w:color="auto" w:fill="auto"/>
          </w:tcPr>
          <w:p w14:paraId="3E110092" w14:textId="77777777" w:rsidR="006B3785" w:rsidRPr="00F052B6" w:rsidRDefault="006B3785" w:rsidP="006B0AAA">
            <w:pPr>
              <w:jc w:val="both"/>
              <w:rPr>
                <w:b/>
                <w:sz w:val="18"/>
                <w:szCs w:val="18"/>
                <w:lang w:eastAsia="ja-JP"/>
              </w:rPr>
            </w:pPr>
            <w:r>
              <w:rPr>
                <w:rFonts w:hint="eastAsia"/>
                <w:b/>
                <w:sz w:val="18"/>
                <w:szCs w:val="18"/>
                <w:lang w:eastAsia="ja-JP"/>
              </w:rPr>
              <w:t>RAN5 time plan</w:t>
            </w:r>
          </w:p>
        </w:tc>
      </w:tr>
      <w:tr w:rsidR="006B3785" w14:paraId="7F43B13C" w14:textId="77777777" w:rsidTr="006B0AAA">
        <w:tc>
          <w:tcPr>
            <w:tcW w:w="1384" w:type="dxa"/>
            <w:shd w:val="clear" w:color="auto" w:fill="auto"/>
          </w:tcPr>
          <w:p w14:paraId="647F5567" w14:textId="77777777" w:rsidR="006B3785" w:rsidRPr="008912B7" w:rsidRDefault="006B3785" w:rsidP="006B0AAA">
            <w:pPr>
              <w:jc w:val="both"/>
              <w:rPr>
                <w:sz w:val="18"/>
                <w:szCs w:val="18"/>
                <w:lang w:eastAsia="ja-JP"/>
              </w:rPr>
            </w:pPr>
            <w:r>
              <w:rPr>
                <w:rFonts w:hint="eastAsia"/>
                <w:sz w:val="18"/>
                <w:szCs w:val="18"/>
                <w:lang w:eastAsia="ja-JP"/>
              </w:rPr>
              <w:t>RAN5#</w:t>
            </w:r>
            <w:r>
              <w:rPr>
                <w:sz w:val="18"/>
                <w:szCs w:val="18"/>
                <w:lang w:eastAsia="ja-JP"/>
              </w:rPr>
              <w:t>96</w:t>
            </w:r>
            <w:r>
              <w:rPr>
                <w:sz w:val="18"/>
                <w:szCs w:val="18"/>
                <w:lang w:eastAsia="ja-JP"/>
              </w:rPr>
              <w:br/>
              <w:t>(Aug-2022)</w:t>
            </w:r>
          </w:p>
        </w:tc>
        <w:tc>
          <w:tcPr>
            <w:tcW w:w="8363" w:type="dxa"/>
            <w:shd w:val="clear" w:color="auto" w:fill="auto"/>
          </w:tcPr>
          <w:p w14:paraId="03FC4084" w14:textId="77777777" w:rsidR="006B3785" w:rsidRPr="008912B7" w:rsidRDefault="006B3785" w:rsidP="006B0AAA">
            <w:pPr>
              <w:rPr>
                <w:sz w:val="18"/>
                <w:szCs w:val="18"/>
                <w:lang w:eastAsia="ja-JP"/>
              </w:rPr>
            </w:pPr>
            <w:r>
              <w:rPr>
                <w:rFonts w:hint="eastAsia"/>
                <w:sz w:val="18"/>
                <w:szCs w:val="18"/>
                <w:lang w:eastAsia="ja-JP"/>
              </w:rPr>
              <w:t xml:space="preserve">To define </w:t>
            </w:r>
            <w:r>
              <w:rPr>
                <w:sz w:val="18"/>
                <w:szCs w:val="18"/>
                <w:lang w:eastAsia="ja-JP"/>
              </w:rPr>
              <w:t>the upper limits of MU and Relaxation for P1 test cases.</w:t>
            </w:r>
          </w:p>
        </w:tc>
      </w:tr>
      <w:tr w:rsidR="006B3785" w:rsidRPr="00D03235" w14:paraId="2012F8EA" w14:textId="77777777" w:rsidTr="006B0AAA">
        <w:tc>
          <w:tcPr>
            <w:tcW w:w="1384" w:type="dxa"/>
            <w:shd w:val="clear" w:color="auto" w:fill="auto"/>
          </w:tcPr>
          <w:p w14:paraId="62F34E38" w14:textId="77777777" w:rsidR="006B3785" w:rsidRPr="008912B7" w:rsidRDefault="006B3785" w:rsidP="006B0AAA">
            <w:pPr>
              <w:jc w:val="both"/>
              <w:rPr>
                <w:sz w:val="18"/>
                <w:szCs w:val="18"/>
                <w:lang w:eastAsia="ja-JP"/>
              </w:rPr>
            </w:pPr>
            <w:r>
              <w:rPr>
                <w:rFonts w:hint="eastAsia"/>
                <w:sz w:val="18"/>
                <w:szCs w:val="18"/>
                <w:lang w:eastAsia="ja-JP"/>
              </w:rPr>
              <w:t>RAN5#</w:t>
            </w:r>
            <w:r>
              <w:rPr>
                <w:sz w:val="18"/>
                <w:szCs w:val="18"/>
                <w:lang w:eastAsia="ja-JP"/>
              </w:rPr>
              <w:t>97</w:t>
            </w:r>
            <w:r>
              <w:rPr>
                <w:sz w:val="18"/>
                <w:szCs w:val="18"/>
                <w:lang w:eastAsia="ja-JP"/>
              </w:rPr>
              <w:br/>
              <w:t>(Nov-2022)</w:t>
            </w:r>
          </w:p>
        </w:tc>
        <w:tc>
          <w:tcPr>
            <w:tcW w:w="8363" w:type="dxa"/>
            <w:shd w:val="clear" w:color="auto" w:fill="auto"/>
          </w:tcPr>
          <w:p w14:paraId="2B0CAB43" w14:textId="77777777" w:rsidR="006B3785" w:rsidRPr="008912B7" w:rsidRDefault="006B3785" w:rsidP="006B0AAA">
            <w:pPr>
              <w:rPr>
                <w:sz w:val="18"/>
                <w:szCs w:val="18"/>
                <w:lang w:eastAsia="ja-JP"/>
              </w:rPr>
            </w:pPr>
            <w:r>
              <w:rPr>
                <w:rFonts w:hint="eastAsia"/>
                <w:sz w:val="18"/>
                <w:szCs w:val="18"/>
                <w:lang w:eastAsia="ja-JP"/>
              </w:rPr>
              <w:t xml:space="preserve">To define </w:t>
            </w:r>
            <w:r>
              <w:rPr>
                <w:sz w:val="18"/>
                <w:szCs w:val="18"/>
                <w:lang w:eastAsia="ja-JP"/>
              </w:rPr>
              <w:t xml:space="preserve">all </w:t>
            </w:r>
            <w:r>
              <w:rPr>
                <w:rFonts w:hint="eastAsia"/>
                <w:sz w:val="18"/>
                <w:szCs w:val="18"/>
                <w:lang w:eastAsia="ja-JP"/>
              </w:rPr>
              <w:t>MU</w:t>
            </w:r>
            <w:r>
              <w:rPr>
                <w:sz w:val="18"/>
                <w:szCs w:val="18"/>
                <w:lang w:eastAsia="ja-JP"/>
              </w:rPr>
              <w:t>, Relaxation</w:t>
            </w:r>
            <w:r>
              <w:rPr>
                <w:rFonts w:hint="eastAsia"/>
                <w:sz w:val="18"/>
                <w:szCs w:val="18"/>
                <w:lang w:eastAsia="ja-JP"/>
              </w:rPr>
              <w:t xml:space="preserve"> and TT for P1</w:t>
            </w:r>
            <w:r>
              <w:rPr>
                <w:sz w:val="18"/>
                <w:szCs w:val="18"/>
                <w:lang w:eastAsia="ja-JP"/>
              </w:rPr>
              <w:t xml:space="preserve"> </w:t>
            </w:r>
            <w:r>
              <w:rPr>
                <w:rFonts w:hint="eastAsia"/>
                <w:sz w:val="18"/>
                <w:szCs w:val="18"/>
                <w:lang w:eastAsia="ja-JP"/>
              </w:rPr>
              <w:t>test cases.</w:t>
            </w:r>
          </w:p>
        </w:tc>
      </w:tr>
      <w:tr w:rsidR="006B3785" w14:paraId="541B4FB8" w14:textId="77777777" w:rsidTr="006B0AAA">
        <w:tc>
          <w:tcPr>
            <w:tcW w:w="1384" w:type="dxa"/>
            <w:shd w:val="clear" w:color="auto" w:fill="auto"/>
          </w:tcPr>
          <w:p w14:paraId="12E3FF1A" w14:textId="77777777" w:rsidR="006B3785" w:rsidRPr="008912B7" w:rsidRDefault="006B3785" w:rsidP="006B0AAA">
            <w:pPr>
              <w:jc w:val="both"/>
              <w:rPr>
                <w:sz w:val="18"/>
                <w:szCs w:val="18"/>
                <w:lang w:eastAsia="ja-JP"/>
              </w:rPr>
            </w:pPr>
            <w:r>
              <w:rPr>
                <w:rFonts w:hint="eastAsia"/>
                <w:sz w:val="18"/>
                <w:szCs w:val="18"/>
                <w:lang w:eastAsia="ja-JP"/>
              </w:rPr>
              <w:t>RAN5#</w:t>
            </w:r>
            <w:r>
              <w:rPr>
                <w:sz w:val="18"/>
                <w:szCs w:val="18"/>
                <w:lang w:eastAsia="ja-JP"/>
              </w:rPr>
              <w:t>98</w:t>
            </w:r>
            <w:r>
              <w:rPr>
                <w:sz w:val="18"/>
                <w:szCs w:val="18"/>
                <w:lang w:eastAsia="ja-JP"/>
              </w:rPr>
              <w:br/>
              <w:t>(Feb-2023)</w:t>
            </w:r>
          </w:p>
        </w:tc>
        <w:tc>
          <w:tcPr>
            <w:tcW w:w="8363" w:type="dxa"/>
            <w:shd w:val="clear" w:color="auto" w:fill="auto"/>
          </w:tcPr>
          <w:p w14:paraId="4FBE56F8" w14:textId="77777777" w:rsidR="006B3785" w:rsidRPr="008912B7" w:rsidRDefault="006B3785" w:rsidP="006B0AAA">
            <w:pPr>
              <w:rPr>
                <w:sz w:val="18"/>
                <w:szCs w:val="18"/>
                <w:lang w:eastAsia="ja-JP"/>
              </w:rPr>
            </w:pPr>
            <w:r>
              <w:rPr>
                <w:rFonts w:hint="eastAsia"/>
                <w:sz w:val="18"/>
                <w:szCs w:val="18"/>
                <w:lang w:eastAsia="ja-JP"/>
              </w:rPr>
              <w:t>To define MU</w:t>
            </w:r>
            <w:r>
              <w:rPr>
                <w:sz w:val="18"/>
                <w:szCs w:val="18"/>
                <w:lang w:eastAsia="ja-JP"/>
              </w:rPr>
              <w:t>, Relaxation</w:t>
            </w:r>
            <w:r>
              <w:rPr>
                <w:rFonts w:hint="eastAsia"/>
                <w:sz w:val="18"/>
                <w:szCs w:val="18"/>
                <w:lang w:eastAsia="ja-JP"/>
              </w:rPr>
              <w:t xml:space="preserve"> and TT for P</w:t>
            </w:r>
            <w:r>
              <w:rPr>
                <w:sz w:val="18"/>
                <w:szCs w:val="18"/>
                <w:lang w:eastAsia="ja-JP"/>
              </w:rPr>
              <w:t>2</w:t>
            </w:r>
            <w:r>
              <w:rPr>
                <w:rFonts w:hint="eastAsia"/>
                <w:sz w:val="18"/>
                <w:szCs w:val="18"/>
                <w:lang w:eastAsia="ja-JP"/>
              </w:rPr>
              <w:t xml:space="preserve"> test cases.</w:t>
            </w:r>
          </w:p>
        </w:tc>
      </w:tr>
    </w:tbl>
    <w:p w14:paraId="36CE27B3" w14:textId="77777777" w:rsidR="006B3785" w:rsidRPr="00925399" w:rsidRDefault="006B3785" w:rsidP="006B3785">
      <w:pPr>
        <w:jc w:val="both"/>
        <w:rPr>
          <w:lang w:eastAsia="ja-JP"/>
        </w:rPr>
      </w:pPr>
    </w:p>
    <w:p w14:paraId="1DD5E069" w14:textId="77777777" w:rsidR="006B3785" w:rsidRPr="004C48C0" w:rsidRDefault="006B3785" w:rsidP="006B3785">
      <w:pPr>
        <w:pStyle w:val="1"/>
        <w:rPr>
          <w:lang w:eastAsia="ja-JP"/>
        </w:rPr>
      </w:pPr>
      <w:r>
        <w:rPr>
          <w:lang w:eastAsia="ja-JP"/>
        </w:rPr>
        <w:t>Proposal</w:t>
      </w:r>
    </w:p>
    <w:p w14:paraId="310EE294" w14:textId="77777777" w:rsidR="006B3785" w:rsidRPr="00831825" w:rsidRDefault="006B3785" w:rsidP="006B3785">
      <w:pPr>
        <w:ind w:left="1138" w:hangingChars="567" w:hanging="1138"/>
        <w:rPr>
          <w:b/>
          <w:lang w:eastAsia="ja-JP"/>
        </w:rPr>
      </w:pPr>
      <w:r>
        <w:rPr>
          <w:b/>
          <w:lang w:eastAsia="ja-JP"/>
        </w:rPr>
        <w:t>Proposal 1</w:t>
      </w:r>
      <w:r>
        <w:rPr>
          <w:b/>
          <w:lang w:eastAsia="ja-JP"/>
        </w:rPr>
        <w:tab/>
        <w:t>: Define following time plan for FR2 Power Class 1 work.</w:t>
      </w:r>
    </w:p>
    <w:p w14:paraId="231717B7" w14:textId="77777777" w:rsidR="006B3785" w:rsidRPr="00936722" w:rsidRDefault="006B3785" w:rsidP="006B3785">
      <w:pPr>
        <w:pStyle w:val="1"/>
        <w:numPr>
          <w:ilvl w:val="0"/>
          <w:numId w:val="0"/>
        </w:numPr>
        <w:rPr>
          <w:lang w:eastAsia="ja-JP"/>
        </w:rPr>
      </w:pPr>
      <w:r>
        <w:rPr>
          <w:lang w:eastAsia="ja-JP"/>
        </w:rPr>
        <w:t>Reference</w:t>
      </w:r>
    </w:p>
    <w:p w14:paraId="47F59A0D" w14:textId="77777777" w:rsidR="006B3785" w:rsidRDefault="006B3785" w:rsidP="006B3785">
      <w:pPr>
        <w:ind w:left="1418" w:hangingChars="709" w:hanging="1418"/>
      </w:pPr>
      <w:r>
        <w:rPr>
          <w:rFonts w:hint="eastAsia"/>
          <w:lang w:eastAsia="ja-JP"/>
        </w:rPr>
        <w:t>[</w:t>
      </w:r>
      <w:r>
        <w:rPr>
          <w:lang w:eastAsia="ja-JP"/>
        </w:rPr>
        <w:t>1</w:t>
      </w:r>
      <w:r w:rsidRPr="00E301E9">
        <w:rPr>
          <w:rFonts w:hint="eastAsia"/>
          <w:lang w:eastAsia="ja-JP"/>
        </w:rPr>
        <w:t>]</w:t>
      </w:r>
      <w:r>
        <w:rPr>
          <w:lang w:eastAsia="ja-JP"/>
        </w:rPr>
        <w:t xml:space="preserve"> TS 38.101-2</w:t>
      </w:r>
      <w:r w:rsidRPr="00E301E9">
        <w:tab/>
      </w:r>
      <w:r w:rsidRPr="00E301E9">
        <w:tab/>
        <w:t>: “</w:t>
      </w:r>
      <w:r>
        <w:t>3rd Generation Partnership Project; Technical Specification Group Radio Access Network;</w:t>
      </w:r>
      <w:r>
        <w:rPr>
          <w:rFonts w:hint="eastAsia"/>
          <w:lang w:eastAsia="ja-JP"/>
        </w:rPr>
        <w:t xml:space="preserve"> </w:t>
      </w:r>
      <w:r>
        <w:t>NR; User Equipment (UE) radio transmission and reception; Part 2: Range 2 Standalone</w:t>
      </w:r>
      <w:r>
        <w:rPr>
          <w:rFonts w:hint="eastAsia"/>
          <w:lang w:eastAsia="ja-JP"/>
        </w:rPr>
        <w:t xml:space="preserve"> </w:t>
      </w:r>
      <w:r>
        <w:t>(v17.5.0)</w:t>
      </w:r>
      <w:r>
        <w:rPr>
          <w:lang w:eastAsia="ja-JP"/>
        </w:rPr>
        <w:t>”</w:t>
      </w:r>
    </w:p>
    <w:p w14:paraId="3423C502" w14:textId="77777777" w:rsidR="006B3785" w:rsidRDefault="006B3785" w:rsidP="006B3785">
      <w:pPr>
        <w:ind w:left="1418" w:hangingChars="709" w:hanging="1418"/>
      </w:pPr>
      <w:r>
        <w:rPr>
          <w:rFonts w:hint="eastAsia"/>
          <w:lang w:eastAsia="ja-JP"/>
        </w:rPr>
        <w:t>[</w:t>
      </w:r>
      <w:r>
        <w:rPr>
          <w:lang w:eastAsia="ja-JP"/>
        </w:rPr>
        <w:t>1</w:t>
      </w:r>
      <w:r w:rsidRPr="00E301E9">
        <w:rPr>
          <w:rFonts w:hint="eastAsia"/>
          <w:lang w:eastAsia="ja-JP"/>
        </w:rPr>
        <w:t>]</w:t>
      </w:r>
      <w:r>
        <w:rPr>
          <w:lang w:eastAsia="ja-JP"/>
        </w:rPr>
        <w:t xml:space="preserve"> TS 38.521-2</w:t>
      </w:r>
      <w:r w:rsidRPr="00E301E9">
        <w:tab/>
      </w:r>
      <w:r w:rsidRPr="00E301E9">
        <w:tab/>
        <w:t>: “</w:t>
      </w:r>
      <w:r>
        <w:t>3rd Generation Partnership Project; Technical Specification Group Radio Access Network;</w:t>
      </w:r>
      <w:r>
        <w:rPr>
          <w:rFonts w:hint="eastAsia"/>
          <w:lang w:eastAsia="ja-JP"/>
        </w:rPr>
        <w:t xml:space="preserve"> </w:t>
      </w:r>
      <w:r>
        <w:t>NR; User Equipment (UE) conformance specification; Radio transmission and reception; Part 2: Range 2 Standalone (v16.11.0)</w:t>
      </w:r>
      <w:r>
        <w:rPr>
          <w:lang w:eastAsia="ja-JP"/>
        </w:rPr>
        <w:t>”</w:t>
      </w:r>
    </w:p>
    <w:p w14:paraId="5B49A0DC" w14:textId="77777777" w:rsidR="006B3785" w:rsidRPr="002F2943" w:rsidRDefault="006B3785" w:rsidP="006B3785">
      <w:pPr>
        <w:ind w:left="1418" w:hangingChars="709" w:hanging="1418"/>
        <w:rPr>
          <w:lang w:eastAsia="ja-JP"/>
        </w:rPr>
      </w:pPr>
    </w:p>
    <w:p w14:paraId="32AD0E89" w14:textId="77777777" w:rsidR="004F5442" w:rsidRPr="006B3785" w:rsidRDefault="004F5442"/>
    <w:sectPr w:rsidR="004F5442" w:rsidRPr="006B3785">
      <w:foot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1F57A" w14:textId="77777777" w:rsidR="00772CE5" w:rsidRDefault="00772CE5">
      <w:pPr>
        <w:spacing w:after="0"/>
      </w:pPr>
      <w:r>
        <w:separator/>
      </w:r>
    </w:p>
  </w:endnote>
  <w:endnote w:type="continuationSeparator" w:id="0">
    <w:p w14:paraId="0A08A952" w14:textId="77777777" w:rsidR="00772CE5" w:rsidRDefault="00772C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C6BB" w14:textId="77777777" w:rsidR="00842019" w:rsidRDefault="00702225" w:rsidP="00553CFA">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2432CEAC" w14:textId="77777777" w:rsidR="00842019" w:rsidRDefault="00772CE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A4206" w14:textId="77777777" w:rsidR="00842019" w:rsidRDefault="00702225" w:rsidP="00553CFA">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3</w:t>
    </w:r>
    <w:r>
      <w:rPr>
        <w:rStyle w:val="a6"/>
      </w:rPr>
      <w:fldChar w:fldCharType="end"/>
    </w:r>
  </w:p>
  <w:p w14:paraId="45B3B2E7" w14:textId="77777777" w:rsidR="00842019" w:rsidRDefault="00772CE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7F2E0" w14:textId="77777777" w:rsidR="00772CE5" w:rsidRDefault="00772CE5">
      <w:pPr>
        <w:spacing w:after="0"/>
      </w:pPr>
      <w:r>
        <w:separator/>
      </w:r>
    </w:p>
  </w:footnote>
  <w:footnote w:type="continuationSeparator" w:id="0">
    <w:p w14:paraId="5085C3FF" w14:textId="77777777" w:rsidR="00772CE5" w:rsidRDefault="00772C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B00EA"/>
    <w:multiLevelType w:val="hybridMultilevel"/>
    <w:tmpl w:val="821AB45C"/>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F4038B"/>
    <w:multiLevelType w:val="hybridMultilevel"/>
    <w:tmpl w:val="5574965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FA33A2F"/>
    <w:multiLevelType w:val="multilevel"/>
    <w:tmpl w:val="C51690C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785"/>
    <w:rsid w:val="000013BF"/>
    <w:rsid w:val="0000525A"/>
    <w:rsid w:val="0000602C"/>
    <w:rsid w:val="00014DCF"/>
    <w:rsid w:val="00020FF3"/>
    <w:rsid w:val="00026253"/>
    <w:rsid w:val="00026EC5"/>
    <w:rsid w:val="00031466"/>
    <w:rsid w:val="00032A77"/>
    <w:rsid w:val="0004450A"/>
    <w:rsid w:val="00047027"/>
    <w:rsid w:val="00067ED7"/>
    <w:rsid w:val="000831AB"/>
    <w:rsid w:val="0008748C"/>
    <w:rsid w:val="000879A4"/>
    <w:rsid w:val="00090D2C"/>
    <w:rsid w:val="000954DD"/>
    <w:rsid w:val="000A19A8"/>
    <w:rsid w:val="000B4C0A"/>
    <w:rsid w:val="000C0E01"/>
    <w:rsid w:val="000C36FD"/>
    <w:rsid w:val="000C4BFC"/>
    <w:rsid w:val="000D0FD4"/>
    <w:rsid w:val="000D6B2E"/>
    <w:rsid w:val="000E2983"/>
    <w:rsid w:val="000E769F"/>
    <w:rsid w:val="00112CEC"/>
    <w:rsid w:val="00115160"/>
    <w:rsid w:val="001206CD"/>
    <w:rsid w:val="00121D95"/>
    <w:rsid w:val="00130328"/>
    <w:rsid w:val="00133150"/>
    <w:rsid w:val="001345FB"/>
    <w:rsid w:val="0013564D"/>
    <w:rsid w:val="00135AAD"/>
    <w:rsid w:val="001400DE"/>
    <w:rsid w:val="0015096B"/>
    <w:rsid w:val="00150B99"/>
    <w:rsid w:val="0017318A"/>
    <w:rsid w:val="00180125"/>
    <w:rsid w:val="0018572E"/>
    <w:rsid w:val="00186D1A"/>
    <w:rsid w:val="001934B4"/>
    <w:rsid w:val="0019362C"/>
    <w:rsid w:val="00195EE9"/>
    <w:rsid w:val="001A3333"/>
    <w:rsid w:val="001A3EED"/>
    <w:rsid w:val="001B02FA"/>
    <w:rsid w:val="001D23E3"/>
    <w:rsid w:val="001D26C7"/>
    <w:rsid w:val="001D4D5C"/>
    <w:rsid w:val="001E298B"/>
    <w:rsid w:val="001E497A"/>
    <w:rsid w:val="001E7CD3"/>
    <w:rsid w:val="001F50CD"/>
    <w:rsid w:val="001F574B"/>
    <w:rsid w:val="001F78B5"/>
    <w:rsid w:val="00213079"/>
    <w:rsid w:val="002132C7"/>
    <w:rsid w:val="002141F2"/>
    <w:rsid w:val="00214201"/>
    <w:rsid w:val="002150DB"/>
    <w:rsid w:val="002178C7"/>
    <w:rsid w:val="0021793D"/>
    <w:rsid w:val="00220B18"/>
    <w:rsid w:val="0022138E"/>
    <w:rsid w:val="002247FE"/>
    <w:rsid w:val="00224F59"/>
    <w:rsid w:val="0022587D"/>
    <w:rsid w:val="0024192A"/>
    <w:rsid w:val="002538EA"/>
    <w:rsid w:val="00256706"/>
    <w:rsid w:val="00262A93"/>
    <w:rsid w:val="00265EA0"/>
    <w:rsid w:val="00281B48"/>
    <w:rsid w:val="00290216"/>
    <w:rsid w:val="002A082D"/>
    <w:rsid w:val="002A5149"/>
    <w:rsid w:val="002A7FE6"/>
    <w:rsid w:val="002C0102"/>
    <w:rsid w:val="002C602B"/>
    <w:rsid w:val="002C646F"/>
    <w:rsid w:val="002C7D95"/>
    <w:rsid w:val="002D2A6A"/>
    <w:rsid w:val="002E2B17"/>
    <w:rsid w:val="002E6988"/>
    <w:rsid w:val="002F009D"/>
    <w:rsid w:val="002F59C4"/>
    <w:rsid w:val="002F766C"/>
    <w:rsid w:val="003016DF"/>
    <w:rsid w:val="00301EA3"/>
    <w:rsid w:val="0030776E"/>
    <w:rsid w:val="00307A9C"/>
    <w:rsid w:val="00312DAF"/>
    <w:rsid w:val="0031340E"/>
    <w:rsid w:val="00325167"/>
    <w:rsid w:val="00327E03"/>
    <w:rsid w:val="003328BA"/>
    <w:rsid w:val="00340F4C"/>
    <w:rsid w:val="00342F41"/>
    <w:rsid w:val="003472AD"/>
    <w:rsid w:val="00347DCE"/>
    <w:rsid w:val="00357F2B"/>
    <w:rsid w:val="003616F9"/>
    <w:rsid w:val="00371283"/>
    <w:rsid w:val="00374A8E"/>
    <w:rsid w:val="00377A9C"/>
    <w:rsid w:val="00377C09"/>
    <w:rsid w:val="003833D7"/>
    <w:rsid w:val="00391F51"/>
    <w:rsid w:val="003924F6"/>
    <w:rsid w:val="003A3517"/>
    <w:rsid w:val="003C074E"/>
    <w:rsid w:val="003C0D6B"/>
    <w:rsid w:val="003C5F60"/>
    <w:rsid w:val="003E602F"/>
    <w:rsid w:val="003E6819"/>
    <w:rsid w:val="003F0AC5"/>
    <w:rsid w:val="003F1558"/>
    <w:rsid w:val="003F6C5F"/>
    <w:rsid w:val="003F6CA9"/>
    <w:rsid w:val="00400417"/>
    <w:rsid w:val="00406666"/>
    <w:rsid w:val="004079EC"/>
    <w:rsid w:val="004111DB"/>
    <w:rsid w:val="00414105"/>
    <w:rsid w:val="004148D1"/>
    <w:rsid w:val="004225BD"/>
    <w:rsid w:val="00424BB8"/>
    <w:rsid w:val="004261C8"/>
    <w:rsid w:val="004304AF"/>
    <w:rsid w:val="00436FD7"/>
    <w:rsid w:val="00440D3D"/>
    <w:rsid w:val="00453968"/>
    <w:rsid w:val="00456DDF"/>
    <w:rsid w:val="004600C6"/>
    <w:rsid w:val="00460844"/>
    <w:rsid w:val="00460E35"/>
    <w:rsid w:val="00466C44"/>
    <w:rsid w:val="0047035A"/>
    <w:rsid w:val="00470F55"/>
    <w:rsid w:val="00476B8D"/>
    <w:rsid w:val="00484BA6"/>
    <w:rsid w:val="0049752D"/>
    <w:rsid w:val="004A13A4"/>
    <w:rsid w:val="004B0A25"/>
    <w:rsid w:val="004B441F"/>
    <w:rsid w:val="004B4624"/>
    <w:rsid w:val="004B491E"/>
    <w:rsid w:val="004D6820"/>
    <w:rsid w:val="004E4094"/>
    <w:rsid w:val="004F5314"/>
    <w:rsid w:val="004F5442"/>
    <w:rsid w:val="00507C6C"/>
    <w:rsid w:val="00512606"/>
    <w:rsid w:val="00513302"/>
    <w:rsid w:val="0051349D"/>
    <w:rsid w:val="00514849"/>
    <w:rsid w:val="005169EF"/>
    <w:rsid w:val="005239C6"/>
    <w:rsid w:val="005242DC"/>
    <w:rsid w:val="005277E2"/>
    <w:rsid w:val="00530D1E"/>
    <w:rsid w:val="005346FF"/>
    <w:rsid w:val="00534D65"/>
    <w:rsid w:val="00543918"/>
    <w:rsid w:val="0054440A"/>
    <w:rsid w:val="005468D4"/>
    <w:rsid w:val="00554731"/>
    <w:rsid w:val="00556B7B"/>
    <w:rsid w:val="00566B17"/>
    <w:rsid w:val="00571096"/>
    <w:rsid w:val="00581C43"/>
    <w:rsid w:val="005969C4"/>
    <w:rsid w:val="005A6B6B"/>
    <w:rsid w:val="005B07E5"/>
    <w:rsid w:val="005B1468"/>
    <w:rsid w:val="005B190A"/>
    <w:rsid w:val="005B2653"/>
    <w:rsid w:val="005B2DD8"/>
    <w:rsid w:val="005C1F81"/>
    <w:rsid w:val="005C6256"/>
    <w:rsid w:val="005C7F45"/>
    <w:rsid w:val="005D1EBB"/>
    <w:rsid w:val="005D23A0"/>
    <w:rsid w:val="005D505B"/>
    <w:rsid w:val="005E46BE"/>
    <w:rsid w:val="005E51A1"/>
    <w:rsid w:val="00612B68"/>
    <w:rsid w:val="00613E85"/>
    <w:rsid w:val="006355B5"/>
    <w:rsid w:val="00636291"/>
    <w:rsid w:val="00637B07"/>
    <w:rsid w:val="00643194"/>
    <w:rsid w:val="0064609F"/>
    <w:rsid w:val="00646E1D"/>
    <w:rsid w:val="00654D3F"/>
    <w:rsid w:val="0065676E"/>
    <w:rsid w:val="006654CC"/>
    <w:rsid w:val="006657C6"/>
    <w:rsid w:val="00666944"/>
    <w:rsid w:val="006801B2"/>
    <w:rsid w:val="00680E9C"/>
    <w:rsid w:val="006834D2"/>
    <w:rsid w:val="0068695E"/>
    <w:rsid w:val="00692B21"/>
    <w:rsid w:val="006A02DA"/>
    <w:rsid w:val="006B3785"/>
    <w:rsid w:val="006E79C6"/>
    <w:rsid w:val="006F2FD9"/>
    <w:rsid w:val="006F3507"/>
    <w:rsid w:val="006F5033"/>
    <w:rsid w:val="006F504D"/>
    <w:rsid w:val="00702225"/>
    <w:rsid w:val="00703A09"/>
    <w:rsid w:val="00704302"/>
    <w:rsid w:val="007057EB"/>
    <w:rsid w:val="007104EC"/>
    <w:rsid w:val="0071239B"/>
    <w:rsid w:val="007145D4"/>
    <w:rsid w:val="007226D2"/>
    <w:rsid w:val="00724838"/>
    <w:rsid w:val="007347E5"/>
    <w:rsid w:val="00737179"/>
    <w:rsid w:val="0075344E"/>
    <w:rsid w:val="00754232"/>
    <w:rsid w:val="0075519D"/>
    <w:rsid w:val="007568F6"/>
    <w:rsid w:val="00764F8F"/>
    <w:rsid w:val="00764F91"/>
    <w:rsid w:val="0076738D"/>
    <w:rsid w:val="00771054"/>
    <w:rsid w:val="007729D9"/>
    <w:rsid w:val="00772CE5"/>
    <w:rsid w:val="00781928"/>
    <w:rsid w:val="00782D84"/>
    <w:rsid w:val="007B7732"/>
    <w:rsid w:val="007C1390"/>
    <w:rsid w:val="007C7750"/>
    <w:rsid w:val="007D3FDE"/>
    <w:rsid w:val="007E2CF2"/>
    <w:rsid w:val="007E4A55"/>
    <w:rsid w:val="007E73FA"/>
    <w:rsid w:val="007F462A"/>
    <w:rsid w:val="00802DE6"/>
    <w:rsid w:val="00811471"/>
    <w:rsid w:val="0081638B"/>
    <w:rsid w:val="0082034D"/>
    <w:rsid w:val="00820B32"/>
    <w:rsid w:val="0082531C"/>
    <w:rsid w:val="008253EA"/>
    <w:rsid w:val="00825A83"/>
    <w:rsid w:val="008318FC"/>
    <w:rsid w:val="0083417D"/>
    <w:rsid w:val="00840EAC"/>
    <w:rsid w:val="00852C40"/>
    <w:rsid w:val="00866126"/>
    <w:rsid w:val="00880343"/>
    <w:rsid w:val="00894A47"/>
    <w:rsid w:val="008A5544"/>
    <w:rsid w:val="008B2B28"/>
    <w:rsid w:val="008B2EE5"/>
    <w:rsid w:val="008B7BDB"/>
    <w:rsid w:val="008C0AF3"/>
    <w:rsid w:val="008D1AF6"/>
    <w:rsid w:val="008D2AEE"/>
    <w:rsid w:val="008D65E8"/>
    <w:rsid w:val="008E0F12"/>
    <w:rsid w:val="008E2D3E"/>
    <w:rsid w:val="008E7BD7"/>
    <w:rsid w:val="008F1041"/>
    <w:rsid w:val="008F4523"/>
    <w:rsid w:val="0090115B"/>
    <w:rsid w:val="00904D5E"/>
    <w:rsid w:val="00904DCB"/>
    <w:rsid w:val="009074AE"/>
    <w:rsid w:val="0091171C"/>
    <w:rsid w:val="00913A87"/>
    <w:rsid w:val="0091414C"/>
    <w:rsid w:val="009176CB"/>
    <w:rsid w:val="00917CA6"/>
    <w:rsid w:val="0092310F"/>
    <w:rsid w:val="00934CED"/>
    <w:rsid w:val="00950BBF"/>
    <w:rsid w:val="00951221"/>
    <w:rsid w:val="009568E9"/>
    <w:rsid w:val="009578D6"/>
    <w:rsid w:val="00964AE9"/>
    <w:rsid w:val="00966C35"/>
    <w:rsid w:val="00984E7C"/>
    <w:rsid w:val="009946AA"/>
    <w:rsid w:val="00995AF2"/>
    <w:rsid w:val="009966E4"/>
    <w:rsid w:val="009A0F1D"/>
    <w:rsid w:val="009A7098"/>
    <w:rsid w:val="009B65E4"/>
    <w:rsid w:val="009C452B"/>
    <w:rsid w:val="00A00C4C"/>
    <w:rsid w:val="00A0180B"/>
    <w:rsid w:val="00A03E0B"/>
    <w:rsid w:val="00A10031"/>
    <w:rsid w:val="00A23BCB"/>
    <w:rsid w:val="00A321DB"/>
    <w:rsid w:val="00A340FF"/>
    <w:rsid w:val="00A41A7F"/>
    <w:rsid w:val="00A448E5"/>
    <w:rsid w:val="00A45A55"/>
    <w:rsid w:val="00A47F1C"/>
    <w:rsid w:val="00A501DD"/>
    <w:rsid w:val="00A63B01"/>
    <w:rsid w:val="00A64421"/>
    <w:rsid w:val="00A65E4E"/>
    <w:rsid w:val="00A70095"/>
    <w:rsid w:val="00A72C4F"/>
    <w:rsid w:val="00A764AF"/>
    <w:rsid w:val="00A844D0"/>
    <w:rsid w:val="00A96A40"/>
    <w:rsid w:val="00AA5ABE"/>
    <w:rsid w:val="00AC7653"/>
    <w:rsid w:val="00AD196D"/>
    <w:rsid w:val="00AE61FA"/>
    <w:rsid w:val="00AF0B94"/>
    <w:rsid w:val="00AF3D40"/>
    <w:rsid w:val="00AF490B"/>
    <w:rsid w:val="00B03405"/>
    <w:rsid w:val="00B05AD5"/>
    <w:rsid w:val="00B12824"/>
    <w:rsid w:val="00B174F8"/>
    <w:rsid w:val="00B227B0"/>
    <w:rsid w:val="00B372F2"/>
    <w:rsid w:val="00B42A93"/>
    <w:rsid w:val="00B47A51"/>
    <w:rsid w:val="00B52535"/>
    <w:rsid w:val="00B6012C"/>
    <w:rsid w:val="00B6555D"/>
    <w:rsid w:val="00B70315"/>
    <w:rsid w:val="00B71C11"/>
    <w:rsid w:val="00B82286"/>
    <w:rsid w:val="00B83D74"/>
    <w:rsid w:val="00B94CC8"/>
    <w:rsid w:val="00B954D1"/>
    <w:rsid w:val="00BB0B89"/>
    <w:rsid w:val="00BB0F46"/>
    <w:rsid w:val="00BB7772"/>
    <w:rsid w:val="00BC01D6"/>
    <w:rsid w:val="00BC721F"/>
    <w:rsid w:val="00BE595C"/>
    <w:rsid w:val="00BE6014"/>
    <w:rsid w:val="00BE6CF0"/>
    <w:rsid w:val="00C00BFF"/>
    <w:rsid w:val="00C0145E"/>
    <w:rsid w:val="00C01ABD"/>
    <w:rsid w:val="00C05B61"/>
    <w:rsid w:val="00C06664"/>
    <w:rsid w:val="00C11A2C"/>
    <w:rsid w:val="00C153AA"/>
    <w:rsid w:val="00C20C6E"/>
    <w:rsid w:val="00C239CC"/>
    <w:rsid w:val="00C24DA0"/>
    <w:rsid w:val="00C33EAC"/>
    <w:rsid w:val="00C35D7D"/>
    <w:rsid w:val="00C371C6"/>
    <w:rsid w:val="00C4301C"/>
    <w:rsid w:val="00C45F34"/>
    <w:rsid w:val="00C4767A"/>
    <w:rsid w:val="00C516BD"/>
    <w:rsid w:val="00C51CB6"/>
    <w:rsid w:val="00C64362"/>
    <w:rsid w:val="00C643C3"/>
    <w:rsid w:val="00C71FFA"/>
    <w:rsid w:val="00C87D82"/>
    <w:rsid w:val="00C91041"/>
    <w:rsid w:val="00C94FA5"/>
    <w:rsid w:val="00CA0014"/>
    <w:rsid w:val="00CA0A5C"/>
    <w:rsid w:val="00CA30B3"/>
    <w:rsid w:val="00CB4D2C"/>
    <w:rsid w:val="00CC02A9"/>
    <w:rsid w:val="00CC43DF"/>
    <w:rsid w:val="00CD3C89"/>
    <w:rsid w:val="00CE0EFD"/>
    <w:rsid w:val="00CE5E70"/>
    <w:rsid w:val="00CF1CED"/>
    <w:rsid w:val="00CF2794"/>
    <w:rsid w:val="00CF505F"/>
    <w:rsid w:val="00D017B0"/>
    <w:rsid w:val="00D04051"/>
    <w:rsid w:val="00D05104"/>
    <w:rsid w:val="00D06C88"/>
    <w:rsid w:val="00D077E7"/>
    <w:rsid w:val="00D133D6"/>
    <w:rsid w:val="00D2061E"/>
    <w:rsid w:val="00D2232F"/>
    <w:rsid w:val="00D24618"/>
    <w:rsid w:val="00D4497D"/>
    <w:rsid w:val="00D62450"/>
    <w:rsid w:val="00D6304E"/>
    <w:rsid w:val="00D643A2"/>
    <w:rsid w:val="00D77604"/>
    <w:rsid w:val="00D8514A"/>
    <w:rsid w:val="00D86761"/>
    <w:rsid w:val="00D90800"/>
    <w:rsid w:val="00D960DE"/>
    <w:rsid w:val="00DA5AC8"/>
    <w:rsid w:val="00DB6344"/>
    <w:rsid w:val="00DC0136"/>
    <w:rsid w:val="00DD3062"/>
    <w:rsid w:val="00DD4789"/>
    <w:rsid w:val="00DF51AD"/>
    <w:rsid w:val="00DF776C"/>
    <w:rsid w:val="00E047DE"/>
    <w:rsid w:val="00E10367"/>
    <w:rsid w:val="00E37A6A"/>
    <w:rsid w:val="00E415EE"/>
    <w:rsid w:val="00E46614"/>
    <w:rsid w:val="00E521F6"/>
    <w:rsid w:val="00E55357"/>
    <w:rsid w:val="00E57044"/>
    <w:rsid w:val="00E61DE8"/>
    <w:rsid w:val="00E663CA"/>
    <w:rsid w:val="00E71962"/>
    <w:rsid w:val="00E71C8B"/>
    <w:rsid w:val="00E742D6"/>
    <w:rsid w:val="00E80D1B"/>
    <w:rsid w:val="00E83570"/>
    <w:rsid w:val="00E87E4D"/>
    <w:rsid w:val="00E90744"/>
    <w:rsid w:val="00E90F47"/>
    <w:rsid w:val="00E91212"/>
    <w:rsid w:val="00E93218"/>
    <w:rsid w:val="00E94D3F"/>
    <w:rsid w:val="00E95590"/>
    <w:rsid w:val="00EA1B54"/>
    <w:rsid w:val="00EA4FA2"/>
    <w:rsid w:val="00EB691B"/>
    <w:rsid w:val="00EB7768"/>
    <w:rsid w:val="00EC1EB8"/>
    <w:rsid w:val="00EC668B"/>
    <w:rsid w:val="00EC6B93"/>
    <w:rsid w:val="00ED27A5"/>
    <w:rsid w:val="00EF3C31"/>
    <w:rsid w:val="00EF3D74"/>
    <w:rsid w:val="00EF4FA4"/>
    <w:rsid w:val="00F0168A"/>
    <w:rsid w:val="00F045AA"/>
    <w:rsid w:val="00F045E5"/>
    <w:rsid w:val="00F05F0F"/>
    <w:rsid w:val="00F23410"/>
    <w:rsid w:val="00F34A5E"/>
    <w:rsid w:val="00F40036"/>
    <w:rsid w:val="00F40458"/>
    <w:rsid w:val="00F502A6"/>
    <w:rsid w:val="00F51980"/>
    <w:rsid w:val="00F530AD"/>
    <w:rsid w:val="00F539AC"/>
    <w:rsid w:val="00F540EC"/>
    <w:rsid w:val="00F66B3E"/>
    <w:rsid w:val="00F7708D"/>
    <w:rsid w:val="00F82DB6"/>
    <w:rsid w:val="00F84A55"/>
    <w:rsid w:val="00F84E48"/>
    <w:rsid w:val="00F86F9B"/>
    <w:rsid w:val="00F951D5"/>
    <w:rsid w:val="00F96ABC"/>
    <w:rsid w:val="00F9739C"/>
    <w:rsid w:val="00FA6858"/>
    <w:rsid w:val="00FA6E34"/>
    <w:rsid w:val="00FA7E90"/>
    <w:rsid w:val="00FC5431"/>
    <w:rsid w:val="00FD22D1"/>
    <w:rsid w:val="00FD5B47"/>
    <w:rsid w:val="00FD76C0"/>
    <w:rsid w:val="00FE14DF"/>
    <w:rsid w:val="00FF136C"/>
    <w:rsid w:val="00FF184D"/>
    <w:rsid w:val="00FF42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D5743BA"/>
  <w15:chartTrackingRefBased/>
  <w15:docId w15:val="{FD5006EA-7B63-4737-AE64-A370AE0F2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3785"/>
    <w:pPr>
      <w:spacing w:after="180"/>
    </w:pPr>
    <w:rPr>
      <w:rFonts w:ascii="Times New Roman" w:eastAsia="ＭＳ 明朝" w:hAnsi="Times New Roman" w:cs="Times New Roman"/>
      <w:kern w:val="0"/>
      <w:sz w:val="20"/>
      <w:szCs w:val="20"/>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
    <w:next w:val="a"/>
    <w:link w:val="10"/>
    <w:qFormat/>
    <w:rsid w:val="006B3785"/>
    <w:pPr>
      <w:keepNext/>
      <w:keepLines/>
      <w:numPr>
        <w:numId w:val="1"/>
      </w:numPr>
      <w:pBdr>
        <w:top w:val="single" w:sz="12" w:space="3" w:color="auto"/>
      </w:pBdr>
      <w:spacing w:before="240" w:after="180"/>
      <w:outlineLvl w:val="0"/>
    </w:pPr>
    <w:rPr>
      <w:rFonts w:ascii="Arial" w:eastAsia="ＭＳ 明朝" w:hAnsi="Arial" w:cs="Times New Roman"/>
      <w:kern w:val="0"/>
      <w:sz w:val="36"/>
      <w:szCs w:val="20"/>
      <w:lang w:val="en-GB" w:eastAsia="en-US"/>
    </w:rPr>
  </w:style>
  <w:style w:type="paragraph" w:styleId="2">
    <w:name w:val="heading 2"/>
    <w:aliases w:val="Head2A,2,H2,h2,DO NOT USE_h2,h21,UNDERRUBRIK 1-2"/>
    <w:basedOn w:val="1"/>
    <w:next w:val="a"/>
    <w:link w:val="20"/>
    <w:qFormat/>
    <w:rsid w:val="006B378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6B378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6B3785"/>
    <w:pPr>
      <w:numPr>
        <w:ilvl w:val="3"/>
      </w:numPr>
      <w:outlineLvl w:val="3"/>
    </w:pPr>
    <w:rPr>
      <w:sz w:val="24"/>
    </w:rPr>
  </w:style>
  <w:style w:type="paragraph" w:styleId="5">
    <w:name w:val="heading 5"/>
    <w:aliases w:val="h5,Heading5"/>
    <w:basedOn w:val="4"/>
    <w:next w:val="a"/>
    <w:link w:val="50"/>
    <w:qFormat/>
    <w:rsid w:val="006B3785"/>
    <w:pPr>
      <w:numPr>
        <w:ilvl w:val="4"/>
      </w:numPr>
      <w:outlineLvl w:val="4"/>
    </w:pPr>
    <w:rPr>
      <w:sz w:val="22"/>
    </w:rPr>
  </w:style>
  <w:style w:type="paragraph" w:styleId="6">
    <w:name w:val="heading 6"/>
    <w:basedOn w:val="a"/>
    <w:next w:val="a"/>
    <w:link w:val="60"/>
    <w:qFormat/>
    <w:rsid w:val="006B3785"/>
    <w:pPr>
      <w:keepNext/>
      <w:keepLines/>
      <w:numPr>
        <w:ilvl w:val="5"/>
        <w:numId w:val="1"/>
      </w:numPr>
      <w:spacing w:before="120"/>
      <w:outlineLvl w:val="5"/>
    </w:pPr>
    <w:rPr>
      <w:rFonts w:ascii="Arial" w:hAnsi="Arial"/>
    </w:rPr>
  </w:style>
  <w:style w:type="paragraph" w:styleId="7">
    <w:name w:val="heading 7"/>
    <w:basedOn w:val="a"/>
    <w:next w:val="a"/>
    <w:link w:val="70"/>
    <w:qFormat/>
    <w:rsid w:val="006B3785"/>
    <w:pPr>
      <w:keepNext/>
      <w:keepLines/>
      <w:numPr>
        <w:ilvl w:val="6"/>
        <w:numId w:val="1"/>
      </w:numPr>
      <w:spacing w:before="120"/>
      <w:outlineLvl w:val="6"/>
    </w:pPr>
    <w:rPr>
      <w:rFonts w:ascii="Arial" w:hAnsi="Arial"/>
    </w:rPr>
  </w:style>
  <w:style w:type="paragraph" w:styleId="8">
    <w:name w:val="heading 8"/>
    <w:basedOn w:val="1"/>
    <w:next w:val="a"/>
    <w:link w:val="80"/>
    <w:qFormat/>
    <w:rsid w:val="006B3785"/>
    <w:pPr>
      <w:numPr>
        <w:ilvl w:val="7"/>
      </w:numPr>
      <w:outlineLvl w:val="7"/>
    </w:pPr>
  </w:style>
  <w:style w:type="paragraph" w:styleId="9">
    <w:name w:val="heading 9"/>
    <w:basedOn w:val="8"/>
    <w:next w:val="a"/>
    <w:link w:val="90"/>
    <w:qFormat/>
    <w:rsid w:val="006B378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Memo Heading 1 (文字),h1 (文字),NMP Heading 1 (文字),app heading 1 (文字),l1 (文字),h11 (文字),h12 (文字),h13 (文字),h14 (文字),h15 (文字),h16 (文字),h17 (文字),h111 (文字),h121 (文字),h131 (文字),h141 (文字),h151 (文字),h161 (文字),h18 (文字),h112 (文字),h122 (文字),h19 (文字)"/>
    <w:basedOn w:val="a0"/>
    <w:link w:val="1"/>
    <w:rsid w:val="006B3785"/>
    <w:rPr>
      <w:rFonts w:ascii="Arial" w:eastAsia="ＭＳ 明朝" w:hAnsi="Arial" w:cs="Times New Roman"/>
      <w:kern w:val="0"/>
      <w:sz w:val="36"/>
      <w:szCs w:val="20"/>
      <w:lang w:val="en-GB" w:eastAsia="en-US"/>
    </w:rPr>
  </w:style>
  <w:style w:type="character" w:customStyle="1" w:styleId="20">
    <w:name w:val="見出し 2 (文字)"/>
    <w:aliases w:val="Head2A (文字),2 (文字),H2 (文字),h2 (文字),DO NOT USE_h2 (文字),h21 (文字),UNDERRUBRIK 1-2 (文字)"/>
    <w:basedOn w:val="a0"/>
    <w:link w:val="2"/>
    <w:rsid w:val="006B3785"/>
    <w:rPr>
      <w:rFonts w:ascii="Arial" w:eastAsia="ＭＳ 明朝" w:hAnsi="Arial" w:cs="Times New Roman"/>
      <w:kern w:val="0"/>
      <w:sz w:val="32"/>
      <w:szCs w:val="20"/>
      <w:lang w:val="en-GB" w:eastAsia="en-US"/>
    </w:rPr>
  </w:style>
  <w:style w:type="character" w:customStyle="1" w:styleId="30">
    <w:name w:val="見出し 3 (文字)"/>
    <w:aliases w:val="Underrubrik2 (文字),H3 (文字),Memo Heading 3 (文字),h3 (文字),no break (文字),Heading 3 Char (文字),Heading 3 Char1 Char (文字),Heading 3 Char Char Char (文字),Heading 3 Char1 Char Char Char (文字),Heading 3 Char Char Char Char Char (文字),0H (文字)"/>
    <w:basedOn w:val="a0"/>
    <w:link w:val="3"/>
    <w:rsid w:val="006B3785"/>
    <w:rPr>
      <w:rFonts w:ascii="Arial" w:eastAsia="ＭＳ 明朝" w:hAnsi="Arial" w:cs="Times New Roman"/>
      <w:kern w:val="0"/>
      <w:sz w:val="28"/>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6B3785"/>
    <w:rPr>
      <w:rFonts w:ascii="Arial" w:eastAsia="ＭＳ 明朝" w:hAnsi="Arial" w:cs="Times New Roman"/>
      <w:kern w:val="0"/>
      <w:sz w:val="24"/>
      <w:szCs w:val="20"/>
      <w:lang w:val="en-GB" w:eastAsia="en-US"/>
    </w:rPr>
  </w:style>
  <w:style w:type="character" w:customStyle="1" w:styleId="50">
    <w:name w:val="見出し 5 (文字)"/>
    <w:aliases w:val="h5 (文字),Heading5 (文字)"/>
    <w:basedOn w:val="a0"/>
    <w:link w:val="5"/>
    <w:rsid w:val="006B3785"/>
    <w:rPr>
      <w:rFonts w:ascii="Arial" w:eastAsia="ＭＳ 明朝" w:hAnsi="Arial" w:cs="Times New Roman"/>
      <w:kern w:val="0"/>
      <w:sz w:val="22"/>
      <w:szCs w:val="20"/>
      <w:lang w:val="en-GB" w:eastAsia="en-US"/>
    </w:rPr>
  </w:style>
  <w:style w:type="character" w:customStyle="1" w:styleId="60">
    <w:name w:val="見出し 6 (文字)"/>
    <w:basedOn w:val="a0"/>
    <w:link w:val="6"/>
    <w:rsid w:val="006B3785"/>
    <w:rPr>
      <w:rFonts w:ascii="Arial" w:eastAsia="ＭＳ 明朝" w:hAnsi="Arial" w:cs="Times New Roman"/>
      <w:kern w:val="0"/>
      <w:sz w:val="20"/>
      <w:szCs w:val="20"/>
      <w:lang w:val="en-GB" w:eastAsia="en-US"/>
    </w:rPr>
  </w:style>
  <w:style w:type="character" w:customStyle="1" w:styleId="70">
    <w:name w:val="見出し 7 (文字)"/>
    <w:basedOn w:val="a0"/>
    <w:link w:val="7"/>
    <w:rsid w:val="006B3785"/>
    <w:rPr>
      <w:rFonts w:ascii="Arial" w:eastAsia="ＭＳ 明朝" w:hAnsi="Arial" w:cs="Times New Roman"/>
      <w:kern w:val="0"/>
      <w:sz w:val="20"/>
      <w:szCs w:val="20"/>
      <w:lang w:val="en-GB" w:eastAsia="en-US"/>
    </w:rPr>
  </w:style>
  <w:style w:type="character" w:customStyle="1" w:styleId="80">
    <w:name w:val="見出し 8 (文字)"/>
    <w:basedOn w:val="a0"/>
    <w:link w:val="8"/>
    <w:rsid w:val="006B3785"/>
    <w:rPr>
      <w:rFonts w:ascii="Arial" w:eastAsia="ＭＳ 明朝" w:hAnsi="Arial" w:cs="Times New Roman"/>
      <w:kern w:val="0"/>
      <w:sz w:val="36"/>
      <w:szCs w:val="20"/>
      <w:lang w:val="en-GB" w:eastAsia="en-US"/>
    </w:rPr>
  </w:style>
  <w:style w:type="character" w:customStyle="1" w:styleId="90">
    <w:name w:val="見出し 9 (文字)"/>
    <w:basedOn w:val="a0"/>
    <w:link w:val="9"/>
    <w:rsid w:val="006B3785"/>
    <w:rPr>
      <w:rFonts w:ascii="Arial" w:eastAsia="ＭＳ 明朝" w:hAnsi="Arial" w:cs="Times New Roman"/>
      <w:kern w:val="0"/>
      <w:sz w:val="36"/>
      <w:szCs w:val="20"/>
      <w:lang w:val="en-GB" w:eastAsia="en-US"/>
    </w:rPr>
  </w:style>
  <w:style w:type="paragraph" w:customStyle="1" w:styleId="TAH">
    <w:name w:val="TAH"/>
    <w:basedOn w:val="TAC"/>
    <w:link w:val="TAHCar"/>
    <w:rsid w:val="006B3785"/>
    <w:rPr>
      <w:b/>
    </w:rPr>
  </w:style>
  <w:style w:type="paragraph" w:customStyle="1" w:styleId="TAC">
    <w:name w:val="TAC"/>
    <w:basedOn w:val="a"/>
    <w:link w:val="TACChar"/>
    <w:rsid w:val="006B3785"/>
    <w:pPr>
      <w:keepNext/>
      <w:keepLines/>
      <w:spacing w:after="0"/>
      <w:jc w:val="center"/>
    </w:pPr>
    <w:rPr>
      <w:rFonts w:ascii="Arial" w:hAnsi="Arial"/>
      <w:sz w:val="18"/>
    </w:rPr>
  </w:style>
  <w:style w:type="character" w:customStyle="1" w:styleId="TACChar">
    <w:name w:val="TAC Char"/>
    <w:link w:val="TAC"/>
    <w:qFormat/>
    <w:rsid w:val="006B3785"/>
    <w:rPr>
      <w:rFonts w:ascii="Arial" w:eastAsia="ＭＳ 明朝" w:hAnsi="Arial" w:cs="Times New Roman"/>
      <w:kern w:val="0"/>
      <w:sz w:val="18"/>
      <w:szCs w:val="20"/>
      <w:lang w:val="en-GB" w:eastAsia="en-US"/>
    </w:rPr>
  </w:style>
  <w:style w:type="paragraph" w:customStyle="1" w:styleId="TH">
    <w:name w:val="TH"/>
    <w:basedOn w:val="a"/>
    <w:link w:val="THChar"/>
    <w:rsid w:val="006B3785"/>
    <w:pPr>
      <w:keepNext/>
      <w:keepLines/>
      <w:spacing w:before="60"/>
      <w:jc w:val="center"/>
    </w:pPr>
    <w:rPr>
      <w:rFonts w:ascii="Arial" w:hAnsi="Arial"/>
      <w:b/>
    </w:rPr>
  </w:style>
  <w:style w:type="character" w:customStyle="1" w:styleId="THChar">
    <w:name w:val="TH Char"/>
    <w:link w:val="TH"/>
    <w:rsid w:val="006B3785"/>
    <w:rPr>
      <w:rFonts w:ascii="Arial" w:eastAsia="ＭＳ 明朝" w:hAnsi="Arial" w:cs="Times New Roman"/>
      <w:b/>
      <w:kern w:val="0"/>
      <w:sz w:val="20"/>
      <w:szCs w:val="20"/>
      <w:lang w:val="en-GB" w:eastAsia="en-US"/>
    </w:rPr>
  </w:style>
  <w:style w:type="paragraph" w:customStyle="1" w:styleId="TAN">
    <w:name w:val="TAN"/>
    <w:basedOn w:val="a"/>
    <w:link w:val="TANChar"/>
    <w:rsid w:val="006B3785"/>
    <w:pPr>
      <w:keepNext/>
      <w:keepLines/>
      <w:spacing w:after="0"/>
      <w:ind w:left="851" w:hanging="851"/>
    </w:pPr>
    <w:rPr>
      <w:rFonts w:ascii="Arial" w:hAnsi="Arial"/>
      <w:sz w:val="18"/>
    </w:rPr>
  </w:style>
  <w:style w:type="paragraph" w:styleId="a3">
    <w:name w:val="footer"/>
    <w:basedOn w:val="a4"/>
    <w:link w:val="a5"/>
    <w:rsid w:val="006B3785"/>
    <w:pPr>
      <w:widowControl w:val="0"/>
      <w:tabs>
        <w:tab w:val="clear" w:pos="4252"/>
        <w:tab w:val="clear" w:pos="8504"/>
      </w:tabs>
      <w:snapToGrid/>
      <w:spacing w:after="0"/>
      <w:jc w:val="center"/>
    </w:pPr>
    <w:rPr>
      <w:rFonts w:ascii="Arial" w:hAnsi="Arial"/>
      <w:b/>
      <w:i/>
      <w:noProof/>
      <w:sz w:val="18"/>
    </w:rPr>
  </w:style>
  <w:style w:type="character" w:customStyle="1" w:styleId="a5">
    <w:name w:val="フッター (文字)"/>
    <w:basedOn w:val="a0"/>
    <w:link w:val="a3"/>
    <w:rsid w:val="006B3785"/>
    <w:rPr>
      <w:rFonts w:ascii="Arial" w:eastAsia="ＭＳ 明朝" w:hAnsi="Arial" w:cs="Times New Roman"/>
      <w:b/>
      <w:i/>
      <w:noProof/>
      <w:kern w:val="0"/>
      <w:sz w:val="18"/>
      <w:szCs w:val="20"/>
      <w:lang w:val="en-GB" w:eastAsia="en-US"/>
    </w:rPr>
  </w:style>
  <w:style w:type="paragraph" w:customStyle="1" w:styleId="CRCoverPage">
    <w:name w:val="CR Cover Page"/>
    <w:link w:val="CRCoverPageChar"/>
    <w:qFormat/>
    <w:rsid w:val="006B3785"/>
    <w:pPr>
      <w:spacing w:after="120"/>
    </w:pPr>
    <w:rPr>
      <w:rFonts w:ascii="Arial" w:eastAsia="ＭＳ 明朝" w:hAnsi="Arial" w:cs="Times New Roman"/>
      <w:kern w:val="0"/>
      <w:sz w:val="20"/>
      <w:szCs w:val="20"/>
      <w:lang w:val="en-GB" w:eastAsia="en-US"/>
    </w:rPr>
  </w:style>
  <w:style w:type="character" w:styleId="a6">
    <w:name w:val="page number"/>
    <w:basedOn w:val="a0"/>
    <w:rsid w:val="006B3785"/>
  </w:style>
  <w:style w:type="character" w:customStyle="1" w:styleId="TAHCar">
    <w:name w:val="TAH Car"/>
    <w:link w:val="TAH"/>
    <w:qFormat/>
    <w:rsid w:val="006B3785"/>
    <w:rPr>
      <w:rFonts w:ascii="Arial" w:eastAsia="ＭＳ 明朝" w:hAnsi="Arial" w:cs="Times New Roman"/>
      <w:b/>
      <w:kern w:val="0"/>
      <w:sz w:val="18"/>
      <w:szCs w:val="20"/>
      <w:lang w:val="en-GB" w:eastAsia="en-US"/>
    </w:rPr>
  </w:style>
  <w:style w:type="character" w:customStyle="1" w:styleId="TANChar">
    <w:name w:val="TAN Char"/>
    <w:link w:val="TAN"/>
    <w:rsid w:val="006B3785"/>
    <w:rPr>
      <w:rFonts w:ascii="Arial" w:eastAsia="ＭＳ 明朝" w:hAnsi="Arial" w:cs="Times New Roman"/>
      <w:kern w:val="0"/>
      <w:sz w:val="18"/>
      <w:szCs w:val="20"/>
      <w:lang w:val="en-GB" w:eastAsia="en-US"/>
    </w:rPr>
  </w:style>
  <w:style w:type="character" w:customStyle="1" w:styleId="CRCoverPageChar">
    <w:name w:val="CR Cover Page Char"/>
    <w:link w:val="CRCoverPage"/>
    <w:qFormat/>
    <w:rsid w:val="006B3785"/>
    <w:rPr>
      <w:rFonts w:ascii="Arial" w:eastAsia="ＭＳ 明朝" w:hAnsi="Arial" w:cs="Times New Roman"/>
      <w:kern w:val="0"/>
      <w:sz w:val="20"/>
      <w:szCs w:val="20"/>
      <w:lang w:val="en-GB" w:eastAsia="en-US"/>
    </w:rPr>
  </w:style>
  <w:style w:type="character" w:customStyle="1" w:styleId="msoins0">
    <w:name w:val="msoins0"/>
    <w:basedOn w:val="a0"/>
    <w:rsid w:val="006B3785"/>
  </w:style>
  <w:style w:type="paragraph" w:styleId="a4">
    <w:name w:val="header"/>
    <w:basedOn w:val="a"/>
    <w:link w:val="a7"/>
    <w:uiPriority w:val="99"/>
    <w:unhideWhenUsed/>
    <w:rsid w:val="006B3785"/>
    <w:pPr>
      <w:tabs>
        <w:tab w:val="center" w:pos="4252"/>
        <w:tab w:val="right" w:pos="8504"/>
      </w:tabs>
      <w:snapToGrid w:val="0"/>
    </w:pPr>
  </w:style>
  <w:style w:type="character" w:customStyle="1" w:styleId="a7">
    <w:name w:val="ヘッダー (文字)"/>
    <w:basedOn w:val="a0"/>
    <w:link w:val="a4"/>
    <w:uiPriority w:val="99"/>
    <w:rsid w:val="006B3785"/>
    <w:rPr>
      <w:rFonts w:ascii="Times New Roman" w:eastAsia="ＭＳ 明朝"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525</Words>
  <Characters>2999</Characters>
  <Application>Microsoft Office Word</Application>
  <DocSecurity>0</DocSecurity>
  <Lines>24</Lines>
  <Paragraphs>7</Paragraphs>
  <ScaleCrop>false</ScaleCrop>
  <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赤尾　貴志(akao takashi)</dc:creator>
  <cp:keywords/>
  <dc:description/>
  <cp:lastModifiedBy>赤尾　貴志(akao takashi)</cp:lastModifiedBy>
  <cp:revision>3</cp:revision>
  <dcterms:created xsi:type="dcterms:W3CDTF">2022-04-25T09:50:00Z</dcterms:created>
  <dcterms:modified xsi:type="dcterms:W3CDTF">2022-04-25T11:28:00Z</dcterms:modified>
</cp:coreProperties>
</file>